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58" w:rsidRPr="00325558" w:rsidRDefault="0057138F" w:rsidP="00325558">
      <w:pPr>
        <w:autoSpaceDE w:val="0"/>
        <w:autoSpaceDN w:val="0"/>
        <w:adjustRightInd w:val="0"/>
        <w:jc w:val="center"/>
        <w:rPr>
          <w:rFonts w:asciiTheme="minorEastAsia" w:hAnsiTheme="minorEastAsia" w:cs="ＭＳゴシック"/>
          <w:kern w:val="0"/>
          <w:szCs w:val="21"/>
          <w:lang w:eastAsia="zh-CN"/>
        </w:rPr>
      </w:pPr>
      <w:r>
        <w:rPr>
          <w:rFonts w:asciiTheme="minorEastAsia" w:hAnsiTheme="minorEastAsia" w:cs="ＭＳゴシック"/>
          <w:kern w:val="0"/>
          <w:szCs w:val="21"/>
          <w:lang w:eastAsia="zh-CN"/>
        </w:rPr>
        <w:t>20</w:t>
      </w:r>
      <w:r w:rsidR="00EC757A">
        <w:rPr>
          <w:rFonts w:asciiTheme="minorEastAsia" w:hAnsiTheme="minorEastAsia" w:cs="ＭＳゴシック" w:hint="eastAsia"/>
          <w:kern w:val="0"/>
          <w:szCs w:val="21"/>
          <w:lang w:eastAsia="zh-CN"/>
        </w:rPr>
        <w:t>1</w:t>
      </w:r>
      <w:r w:rsidR="00EC757A">
        <w:rPr>
          <w:rFonts w:asciiTheme="minorEastAsia" w:hAnsiTheme="minorEastAsia" w:cs="ＭＳゴシック" w:hint="eastAsia"/>
          <w:kern w:val="0"/>
          <w:szCs w:val="21"/>
        </w:rPr>
        <w:t>4</w:t>
      </w:r>
      <w:r w:rsidR="00325558" w:rsidRPr="00325558">
        <w:rPr>
          <w:rFonts w:asciiTheme="minorEastAsia" w:hAnsiTheme="minorEastAsia" w:cs="ＭＳゴシック" w:hint="eastAsia"/>
          <w:kern w:val="0"/>
          <w:szCs w:val="21"/>
          <w:lang w:eastAsia="zh-CN"/>
        </w:rPr>
        <w:t>年度版</w:t>
      </w:r>
    </w:p>
    <w:p w:rsidR="00325558" w:rsidRPr="00325558" w:rsidRDefault="00325558" w:rsidP="00325558">
      <w:pPr>
        <w:autoSpaceDE w:val="0"/>
        <w:autoSpaceDN w:val="0"/>
        <w:adjustRightInd w:val="0"/>
        <w:jc w:val="center"/>
        <w:rPr>
          <w:rFonts w:asciiTheme="minorEastAsia" w:hAnsiTheme="minorEastAsia" w:cs="ＭＳ明朝"/>
          <w:kern w:val="0"/>
          <w:sz w:val="28"/>
          <w:szCs w:val="28"/>
          <w:lang w:eastAsia="zh-CN"/>
        </w:rPr>
      </w:pPr>
      <w:r w:rsidRPr="00325558">
        <w:rPr>
          <w:rFonts w:asciiTheme="minorEastAsia" w:hAnsiTheme="minorEastAsia" w:cs="ＭＳゴシック" w:hint="eastAsia"/>
          <w:b/>
          <w:kern w:val="0"/>
          <w:sz w:val="28"/>
          <w:szCs w:val="28"/>
          <w:lang w:eastAsia="zh-CN"/>
        </w:rPr>
        <w:t>流通情報工学演習</w:t>
      </w:r>
      <w:r w:rsidRPr="00325558">
        <w:rPr>
          <w:rFonts w:asciiTheme="minorEastAsia" w:hAnsiTheme="minorEastAsia" w:cs="ＭＳ明朝"/>
          <w:kern w:val="0"/>
          <w:sz w:val="28"/>
          <w:szCs w:val="28"/>
          <w:lang w:eastAsia="zh-CN"/>
        </w:rPr>
        <w:t>(</w:t>
      </w:r>
      <w:r w:rsidRPr="00325558">
        <w:rPr>
          <w:rFonts w:asciiTheme="minorEastAsia" w:hAnsiTheme="minorEastAsia" w:cs="ＭＳ明朝" w:hint="eastAsia"/>
          <w:kern w:val="0"/>
          <w:sz w:val="28"/>
          <w:szCs w:val="28"/>
          <w:lang w:eastAsia="zh-CN"/>
        </w:rPr>
        <w:t>流通設計工学</w:t>
      </w:r>
      <w:r w:rsidRPr="00325558">
        <w:rPr>
          <w:rFonts w:asciiTheme="minorEastAsia" w:hAnsiTheme="minorEastAsia" w:cs="ＭＳ明朝"/>
          <w:kern w:val="0"/>
          <w:sz w:val="28"/>
          <w:szCs w:val="28"/>
          <w:lang w:eastAsia="zh-CN"/>
        </w:rPr>
        <w:t>)</w:t>
      </w:r>
    </w:p>
    <w:p w:rsidR="00325558" w:rsidRPr="00325558" w:rsidRDefault="00325558" w:rsidP="00325558">
      <w:pPr>
        <w:autoSpaceDE w:val="0"/>
        <w:autoSpaceDN w:val="0"/>
        <w:adjustRightInd w:val="0"/>
        <w:jc w:val="center"/>
        <w:rPr>
          <w:rFonts w:asciiTheme="minorEastAsia" w:hAnsiTheme="minorEastAsia" w:cs="ＭＳ明朝"/>
          <w:kern w:val="0"/>
          <w:szCs w:val="21"/>
        </w:rPr>
      </w:pPr>
      <w:r w:rsidRPr="00325558">
        <w:rPr>
          <w:rFonts w:asciiTheme="minorEastAsia" w:hAnsiTheme="minorEastAsia" w:cs="ＭＳ明朝" w:hint="eastAsia"/>
          <w:kern w:val="0"/>
          <w:sz w:val="24"/>
          <w:szCs w:val="24"/>
        </w:rPr>
        <w:t>ロジスティクス・ゲームマニュアル</w:t>
      </w:r>
      <w:r w:rsidR="00CC3C67">
        <w:rPr>
          <w:rFonts w:asciiTheme="minorEastAsia" w:hAnsiTheme="minorEastAsia" w:cs="ＭＳ明朝" w:hint="eastAsia"/>
          <w:kern w:val="0"/>
          <w:szCs w:val="21"/>
        </w:rPr>
        <w:t>月</w:t>
      </w:r>
      <w:r w:rsidRPr="00325558">
        <w:rPr>
          <w:rFonts w:asciiTheme="minorEastAsia" w:hAnsiTheme="minorEastAsia" w:cs="ＭＳ明朝" w:hint="eastAsia"/>
          <w:kern w:val="0"/>
          <w:szCs w:val="21"/>
        </w:rPr>
        <w:t>曜日</w:t>
      </w:r>
      <w:r w:rsidR="00CC3C67">
        <w:rPr>
          <w:rFonts w:asciiTheme="minorEastAsia" w:hAnsiTheme="minorEastAsia" w:cs="ＭＳ明朝" w:hint="eastAsia"/>
          <w:kern w:val="0"/>
          <w:szCs w:val="21"/>
        </w:rPr>
        <w:t>３</w:t>
      </w:r>
      <w:r w:rsidRPr="00325558">
        <w:rPr>
          <w:rFonts w:asciiTheme="minorEastAsia" w:hAnsiTheme="minorEastAsia" w:cs="ＭＳ明朝" w:hint="eastAsia"/>
          <w:kern w:val="0"/>
          <w:szCs w:val="21"/>
        </w:rPr>
        <w:t>時限</w:t>
      </w:r>
      <w:r w:rsidR="00CC3C67">
        <w:rPr>
          <w:rFonts w:asciiTheme="minorEastAsia" w:hAnsiTheme="minorEastAsia" w:cs="ＭＳ明朝" w:hint="eastAsia"/>
          <w:kern w:val="0"/>
          <w:szCs w:val="21"/>
        </w:rPr>
        <w:t>１３</w:t>
      </w:r>
      <w:r w:rsidRPr="00325558">
        <w:rPr>
          <w:rFonts w:asciiTheme="minorEastAsia" w:hAnsiTheme="minorEastAsia" w:cs="ＭＳ明朝" w:hint="eastAsia"/>
          <w:kern w:val="0"/>
          <w:szCs w:val="21"/>
        </w:rPr>
        <w:t>：</w:t>
      </w:r>
      <w:r w:rsidR="00CC3C67">
        <w:rPr>
          <w:rFonts w:asciiTheme="minorEastAsia" w:hAnsiTheme="minorEastAsia" w:cs="ＭＳ明朝" w:hint="eastAsia"/>
          <w:kern w:val="0"/>
          <w:szCs w:val="21"/>
        </w:rPr>
        <w:t>０</w:t>
      </w:r>
      <w:r w:rsidRPr="00325558">
        <w:rPr>
          <w:rFonts w:asciiTheme="minorEastAsia" w:hAnsiTheme="minorEastAsia" w:cs="ＭＳ明朝" w:hint="eastAsia"/>
          <w:kern w:val="0"/>
          <w:szCs w:val="21"/>
        </w:rPr>
        <w:t>０～</w:t>
      </w:r>
      <w:r w:rsidR="00CC3C67">
        <w:rPr>
          <w:rFonts w:asciiTheme="minorEastAsia" w:hAnsiTheme="minorEastAsia" w:cs="ＭＳ明朝" w:hint="eastAsia"/>
          <w:kern w:val="0"/>
          <w:szCs w:val="21"/>
        </w:rPr>
        <w:t>１４</w:t>
      </w:r>
      <w:r w:rsidRPr="00325558">
        <w:rPr>
          <w:rFonts w:asciiTheme="minorEastAsia" w:hAnsiTheme="minorEastAsia" w:cs="ＭＳ明朝" w:hint="eastAsia"/>
          <w:kern w:val="0"/>
          <w:szCs w:val="21"/>
        </w:rPr>
        <w:t>：</w:t>
      </w:r>
      <w:r w:rsidR="00CC3C67">
        <w:rPr>
          <w:rFonts w:asciiTheme="minorEastAsia" w:hAnsiTheme="minorEastAsia" w:cs="ＭＳ明朝" w:hint="eastAsia"/>
          <w:kern w:val="0"/>
          <w:szCs w:val="21"/>
        </w:rPr>
        <w:t>３</w:t>
      </w:r>
      <w:r w:rsidRPr="00325558">
        <w:rPr>
          <w:rFonts w:asciiTheme="minorEastAsia" w:hAnsiTheme="minorEastAsia" w:cs="ＭＳ明朝" w:hint="eastAsia"/>
          <w:kern w:val="0"/>
          <w:szCs w:val="21"/>
        </w:rPr>
        <w:t>０</w:t>
      </w:r>
    </w:p>
    <w:p w:rsidR="00325558" w:rsidRPr="00325558" w:rsidRDefault="00325558" w:rsidP="00325558">
      <w:pPr>
        <w:autoSpaceDE w:val="0"/>
        <w:autoSpaceDN w:val="0"/>
        <w:adjustRightInd w:val="0"/>
        <w:jc w:val="center"/>
        <w:rPr>
          <w:rFonts w:asciiTheme="minorEastAsia" w:hAnsiTheme="minorEastAsia" w:cs="ＭＳ明朝"/>
          <w:kern w:val="0"/>
          <w:szCs w:val="21"/>
          <w:lang w:eastAsia="zh-CN"/>
        </w:rPr>
      </w:pPr>
      <w:r w:rsidRPr="00325558">
        <w:rPr>
          <w:rFonts w:asciiTheme="minorEastAsia" w:hAnsiTheme="minorEastAsia" w:cs="ＭＳ明朝" w:hint="eastAsia"/>
          <w:kern w:val="0"/>
          <w:szCs w:val="21"/>
          <w:lang w:eastAsia="zh-CN"/>
        </w:rPr>
        <w:t>流通設計工学：久保幹雄（</w:t>
      </w:r>
      <w:r w:rsidRPr="00325558">
        <w:rPr>
          <w:rFonts w:asciiTheme="minorEastAsia" w:hAnsiTheme="minorEastAsia" w:cs="ＭＳ明朝"/>
          <w:kern w:val="0"/>
          <w:szCs w:val="21"/>
          <w:lang w:eastAsia="zh-CN"/>
        </w:rPr>
        <w:t>http://www.logopt.com/mikiokubo/</w:t>
      </w:r>
      <w:r w:rsidRPr="00325558">
        <w:rPr>
          <w:rFonts w:asciiTheme="minorEastAsia" w:hAnsiTheme="minorEastAsia" w:cs="ＭＳ明朝" w:hint="eastAsia"/>
          <w:kern w:val="0"/>
          <w:szCs w:val="21"/>
          <w:lang w:eastAsia="zh-CN"/>
        </w:rPr>
        <w:t>）</w:t>
      </w:r>
    </w:p>
    <w:p w:rsidR="00325558" w:rsidRDefault="00325558" w:rsidP="00325558">
      <w:pPr>
        <w:autoSpaceDE w:val="0"/>
        <w:autoSpaceDN w:val="0"/>
        <w:adjustRightInd w:val="0"/>
        <w:jc w:val="left"/>
        <w:rPr>
          <w:rFonts w:asciiTheme="minorEastAsia" w:hAnsiTheme="minorEastAsia" w:cs="ＭＳゴシック"/>
          <w:kern w:val="0"/>
          <w:sz w:val="24"/>
          <w:szCs w:val="24"/>
          <w:lang w:eastAsia="zh-CN"/>
        </w:rPr>
      </w:pPr>
    </w:p>
    <w:p w:rsidR="00325558" w:rsidRPr="00325558" w:rsidRDefault="00325558" w:rsidP="00325558">
      <w:pPr>
        <w:autoSpaceDE w:val="0"/>
        <w:autoSpaceDN w:val="0"/>
        <w:adjustRightInd w:val="0"/>
        <w:jc w:val="left"/>
        <w:rPr>
          <w:rFonts w:asciiTheme="minorEastAsia" w:hAnsiTheme="minorEastAsia" w:cs="ＭＳゴシック"/>
          <w:b/>
          <w:kern w:val="0"/>
          <w:sz w:val="24"/>
          <w:szCs w:val="24"/>
        </w:rPr>
      </w:pPr>
      <w:r w:rsidRPr="00325558">
        <w:rPr>
          <w:rFonts w:asciiTheme="minorEastAsia" w:hAnsiTheme="minorEastAsia" w:cs="ＭＳゴシック" w:hint="eastAsia"/>
          <w:b/>
          <w:kern w:val="0"/>
          <w:sz w:val="24"/>
          <w:szCs w:val="24"/>
        </w:rPr>
        <w:t>演習の主旨</w:t>
      </w:r>
    </w:p>
    <w:p w:rsidR="008F4179" w:rsidRDefault="00325558" w:rsidP="00325558">
      <w:pPr>
        <w:autoSpaceDE w:val="0"/>
        <w:autoSpaceDN w:val="0"/>
        <w:adjustRightInd w:val="0"/>
        <w:ind w:firstLineChars="100" w:firstLine="240"/>
        <w:jc w:val="left"/>
        <w:rPr>
          <w:rFonts w:asciiTheme="minorEastAsia" w:hAnsiTheme="minorEastAsia" w:cs="ＭＳ明朝"/>
          <w:kern w:val="0"/>
          <w:sz w:val="24"/>
          <w:szCs w:val="24"/>
        </w:rPr>
      </w:pPr>
      <w:r w:rsidRPr="00325558">
        <w:rPr>
          <w:rFonts w:asciiTheme="minorEastAsia" w:hAnsiTheme="minorEastAsia" w:cs="ＭＳ明朝" w:hint="eastAsia"/>
          <w:kern w:val="0"/>
          <w:sz w:val="24"/>
          <w:szCs w:val="24"/>
        </w:rPr>
        <w:t>本演習では、ロジスティクス・システムの運営・管理方法を模擬的に実現させたルールの下に多期間で行うロジスティクス・ゲームを通して、総コスト最小化を目指した流通センターの位置の決定や輸・配送量、在庫量の決定及び商品販売に伴う収益向上を目指した経営戦略を追求することで、経営に対する個人の役割分担や意思決定の方法及び企業存続の方法を学ぶことを目的とする。</w:t>
      </w:r>
    </w:p>
    <w:p w:rsidR="00325558" w:rsidRDefault="00D47D81" w:rsidP="00301EB6">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noProof/>
          <w:kern w:val="0"/>
          <w:sz w:val="24"/>
          <w:szCs w:val="24"/>
        </w:rPr>
        <w:pict>
          <v:rect id="_x0000_s1026" style="position:absolute;margin-left:-6.3pt;margin-top:3.5pt;width:452.85pt;height:217.5pt;z-index:251658240">
            <v:textbox style="mso-next-textbox:#_x0000_s1026" inset="5.85pt,.7pt,5.85pt,.7pt">
              <w:txbxContent>
                <w:p w:rsidR="00466712" w:rsidRDefault="00030FA3" w:rsidP="00325558">
                  <w:pPr>
                    <w:autoSpaceDE w:val="0"/>
                    <w:autoSpaceDN w:val="0"/>
                    <w:adjustRightInd w:val="0"/>
                    <w:jc w:val="left"/>
                    <w:rPr>
                      <w:rFonts w:asciiTheme="minorEastAsia" w:hAnsiTheme="minorEastAsia" w:cs="ＭＳゴシック"/>
                      <w:b/>
                      <w:kern w:val="0"/>
                      <w:sz w:val="24"/>
                      <w:szCs w:val="24"/>
                    </w:rPr>
                  </w:pPr>
                  <w:r w:rsidRPr="00301EB6">
                    <w:rPr>
                      <w:rFonts w:asciiTheme="minorEastAsia" w:hAnsiTheme="minorEastAsia" w:cs="ＭＳゴシック" w:hint="eastAsia"/>
                      <w:b/>
                      <w:kern w:val="0"/>
                      <w:sz w:val="24"/>
                      <w:szCs w:val="24"/>
                    </w:rPr>
                    <w:t>演習の予定</w:t>
                  </w:r>
                </w:p>
                <w:p w:rsidR="00466712" w:rsidRDefault="00466712" w:rsidP="00325558">
                  <w:pPr>
                    <w:autoSpaceDE w:val="0"/>
                    <w:autoSpaceDN w:val="0"/>
                    <w:adjustRightInd w:val="0"/>
                    <w:jc w:val="left"/>
                    <w:rPr>
                      <w:rFonts w:asciiTheme="minorEastAsia" w:hAnsiTheme="minorEastAsia" w:cs="ＭＳゴシック"/>
                      <w:b/>
                      <w:kern w:val="0"/>
                      <w:sz w:val="24"/>
                      <w:szCs w:val="24"/>
                    </w:rPr>
                  </w:pPr>
                </w:p>
                <w:p w:rsidR="00466712" w:rsidRPr="00301EB6" w:rsidRDefault="009F57BB" w:rsidP="0032555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＜４</w:t>
                  </w:r>
                  <w:r w:rsidR="00030FA3" w:rsidRPr="00301EB6">
                    <w:rPr>
                      <w:rFonts w:asciiTheme="minorEastAsia" w:hAnsiTheme="minorEastAsia" w:cs="ＭＳ明朝" w:hint="eastAsia"/>
                      <w:kern w:val="0"/>
                      <w:sz w:val="24"/>
                      <w:szCs w:val="24"/>
                    </w:rPr>
                    <w:t>回の演習</w:t>
                  </w:r>
                  <w:r w:rsidR="00466712">
                    <w:rPr>
                      <w:rFonts w:asciiTheme="minorEastAsia" w:hAnsiTheme="minorEastAsia" w:cs="ＭＳ明朝" w:hint="eastAsia"/>
                      <w:kern w:val="0"/>
                      <w:sz w:val="24"/>
                      <w:szCs w:val="24"/>
                    </w:rPr>
                    <w:t>＋発表</w:t>
                  </w:r>
                  <w:r w:rsidR="00030FA3" w:rsidRPr="00301EB6">
                    <w:rPr>
                      <w:rFonts w:asciiTheme="minorEastAsia" w:hAnsiTheme="minorEastAsia" w:cs="ＭＳ明朝" w:hint="eastAsia"/>
                      <w:kern w:val="0"/>
                      <w:sz w:val="24"/>
                      <w:szCs w:val="24"/>
                    </w:rPr>
                    <w:t>＞供給型のロジスティクス・ゲーム</w:t>
                  </w:r>
                </w:p>
                <w:p w:rsidR="00030FA3" w:rsidRPr="00301EB6" w:rsidRDefault="00030FA3" w:rsidP="00325558">
                  <w:pPr>
                    <w:autoSpaceDE w:val="0"/>
                    <w:autoSpaceDN w:val="0"/>
                    <w:adjustRightInd w:val="0"/>
                    <w:jc w:val="left"/>
                    <w:rPr>
                      <w:rFonts w:asciiTheme="minorEastAsia" w:hAnsiTheme="minorEastAsia" w:cs="ＭＳ明朝"/>
                      <w:kern w:val="0"/>
                      <w:sz w:val="24"/>
                      <w:szCs w:val="24"/>
                    </w:rPr>
                  </w:pPr>
                  <w:r w:rsidRPr="00301EB6">
                    <w:rPr>
                      <w:rFonts w:asciiTheme="minorEastAsia" w:hAnsiTheme="minorEastAsia" w:cs="ＭＳ明朝" w:hint="eastAsia"/>
                      <w:kern w:val="0"/>
                      <w:sz w:val="24"/>
                      <w:szCs w:val="24"/>
                    </w:rPr>
                    <w:t>第１回</w:t>
                  </w:r>
                  <w:r w:rsidR="009F57BB">
                    <w:rPr>
                      <w:rFonts w:asciiTheme="minorEastAsia" w:hAnsiTheme="minorEastAsia" w:cs="ＭＳ明朝" w:hint="eastAsia"/>
                      <w:kern w:val="0"/>
                      <w:sz w:val="24"/>
                      <w:szCs w:val="24"/>
                    </w:rPr>
                    <w:t xml:space="preserve">　５</w:t>
                  </w:r>
                  <w:r w:rsidRPr="00301EB6">
                    <w:rPr>
                      <w:rFonts w:asciiTheme="minorEastAsia" w:hAnsiTheme="minorEastAsia" w:cs="ＭＳ明朝" w:hint="eastAsia"/>
                      <w:kern w:val="0"/>
                      <w:sz w:val="24"/>
                      <w:szCs w:val="24"/>
                    </w:rPr>
                    <w:t>月</w:t>
                  </w:r>
                  <w:r w:rsidR="00EC757A">
                    <w:rPr>
                      <w:rFonts w:asciiTheme="minorEastAsia" w:hAnsiTheme="minorEastAsia" w:cs="ＭＳ明朝" w:hint="eastAsia"/>
                      <w:kern w:val="0"/>
                      <w:sz w:val="24"/>
                      <w:szCs w:val="24"/>
                    </w:rPr>
                    <w:t>２６</w:t>
                  </w:r>
                  <w:r w:rsidRPr="00301EB6">
                    <w:rPr>
                      <w:rFonts w:asciiTheme="minorEastAsia" w:hAnsiTheme="minorEastAsia" w:cs="ＭＳ明朝" w:hint="eastAsia"/>
                      <w:kern w:val="0"/>
                      <w:sz w:val="24"/>
                      <w:szCs w:val="24"/>
                    </w:rPr>
                    <w:t>日：講義、班分け、ルール説明、計算法の練習</w:t>
                  </w:r>
                </w:p>
                <w:p w:rsidR="00030FA3" w:rsidRPr="00301EB6" w:rsidRDefault="00357C2B" w:rsidP="0032555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第２</w:t>
                  </w:r>
                  <w:r w:rsidR="0057138F">
                    <w:rPr>
                      <w:rFonts w:asciiTheme="minorEastAsia" w:hAnsiTheme="minorEastAsia" w:cs="ＭＳ明朝" w:hint="eastAsia"/>
                      <w:kern w:val="0"/>
                      <w:sz w:val="24"/>
                      <w:szCs w:val="24"/>
                    </w:rPr>
                    <w:t>回</w:t>
                  </w:r>
                  <w:r w:rsidR="00CC3C67">
                    <w:rPr>
                      <w:rFonts w:asciiTheme="minorEastAsia" w:hAnsiTheme="minorEastAsia" w:cs="ＭＳ明朝" w:hint="eastAsia"/>
                      <w:kern w:val="0"/>
                      <w:sz w:val="24"/>
                      <w:szCs w:val="24"/>
                    </w:rPr>
                    <w:t xml:space="preserve">　６</w:t>
                  </w:r>
                  <w:r w:rsidR="00030FA3" w:rsidRPr="00301EB6">
                    <w:rPr>
                      <w:rFonts w:asciiTheme="minorEastAsia" w:hAnsiTheme="minorEastAsia" w:cs="ＭＳ明朝" w:hint="eastAsia"/>
                      <w:kern w:val="0"/>
                      <w:sz w:val="24"/>
                      <w:szCs w:val="24"/>
                    </w:rPr>
                    <w:t>月</w:t>
                  </w:r>
                  <w:r w:rsidR="00EC757A">
                    <w:rPr>
                      <w:rFonts w:asciiTheme="minorEastAsia" w:hAnsiTheme="minorEastAsia" w:cs="ＭＳ明朝" w:hint="eastAsia"/>
                      <w:kern w:val="0"/>
                      <w:sz w:val="24"/>
                      <w:szCs w:val="24"/>
                    </w:rPr>
                    <w:t xml:space="preserve">　２</w:t>
                  </w:r>
                  <w:r w:rsidR="00030FA3" w:rsidRPr="00301EB6">
                    <w:rPr>
                      <w:rFonts w:asciiTheme="minorEastAsia" w:hAnsiTheme="minorEastAsia" w:cs="ＭＳ明朝" w:hint="eastAsia"/>
                      <w:kern w:val="0"/>
                      <w:sz w:val="24"/>
                      <w:szCs w:val="24"/>
                    </w:rPr>
                    <w:t>日：</w:t>
                  </w:r>
                  <w:r w:rsidRPr="00301EB6">
                    <w:rPr>
                      <w:rFonts w:asciiTheme="minorEastAsia" w:hAnsiTheme="minorEastAsia" w:cs="ＭＳ明朝" w:hint="eastAsia"/>
                      <w:kern w:val="0"/>
                      <w:sz w:val="24"/>
                      <w:szCs w:val="24"/>
                    </w:rPr>
                    <w:t>流通センターの数、位置、規模の決定、及び演習</w:t>
                  </w:r>
                  <w:r w:rsidR="009F57BB">
                    <w:rPr>
                      <w:rFonts w:asciiTheme="minorEastAsia" w:hAnsiTheme="minorEastAsia" w:cs="ＭＳ明朝" w:hint="eastAsia"/>
                      <w:kern w:val="0"/>
                      <w:sz w:val="24"/>
                      <w:szCs w:val="24"/>
                    </w:rPr>
                    <w:t>（第１期）</w:t>
                  </w:r>
                </w:p>
                <w:p w:rsidR="00466712" w:rsidRDefault="00466712" w:rsidP="00325558">
                  <w:pPr>
                    <w:autoSpaceDE w:val="0"/>
                    <w:autoSpaceDN w:val="0"/>
                    <w:adjustRightInd w:val="0"/>
                    <w:jc w:val="left"/>
                    <w:rPr>
                      <w:rFonts w:asciiTheme="minorEastAsia" w:hAnsiTheme="minorEastAsia" w:cs="ＭＳ明朝"/>
                      <w:kern w:val="0"/>
                      <w:sz w:val="24"/>
                      <w:szCs w:val="24"/>
                    </w:rPr>
                  </w:pPr>
                </w:p>
                <w:p w:rsidR="00030FA3" w:rsidRPr="00301EB6" w:rsidRDefault="00357C2B" w:rsidP="0032555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第３</w:t>
                  </w:r>
                  <w:r w:rsidR="00511250">
                    <w:rPr>
                      <w:rFonts w:asciiTheme="minorEastAsia" w:hAnsiTheme="minorEastAsia" w:cs="ＭＳ明朝" w:hint="eastAsia"/>
                      <w:kern w:val="0"/>
                      <w:sz w:val="24"/>
                      <w:szCs w:val="24"/>
                    </w:rPr>
                    <w:t>回</w:t>
                  </w:r>
                  <w:r w:rsidR="00CC3C67">
                    <w:rPr>
                      <w:rFonts w:asciiTheme="minorEastAsia" w:hAnsiTheme="minorEastAsia" w:cs="ＭＳ明朝" w:hint="eastAsia"/>
                      <w:kern w:val="0"/>
                      <w:sz w:val="24"/>
                      <w:szCs w:val="24"/>
                    </w:rPr>
                    <w:t xml:space="preserve">　６</w:t>
                  </w:r>
                  <w:r w:rsidR="00511250">
                    <w:rPr>
                      <w:rFonts w:asciiTheme="minorEastAsia" w:hAnsiTheme="minorEastAsia" w:cs="ＭＳ明朝" w:hint="eastAsia"/>
                      <w:kern w:val="0"/>
                      <w:sz w:val="24"/>
                      <w:szCs w:val="24"/>
                    </w:rPr>
                    <w:t>月</w:t>
                  </w:r>
                  <w:r w:rsidR="00EC757A">
                    <w:rPr>
                      <w:rFonts w:asciiTheme="minorEastAsia" w:hAnsiTheme="minorEastAsia" w:cs="ＭＳ明朝" w:hint="eastAsia"/>
                      <w:kern w:val="0"/>
                      <w:sz w:val="24"/>
                      <w:szCs w:val="24"/>
                    </w:rPr>
                    <w:t>１６</w:t>
                  </w:r>
                  <w:r w:rsidR="00030FA3" w:rsidRPr="00301EB6">
                    <w:rPr>
                      <w:rFonts w:asciiTheme="minorEastAsia" w:hAnsiTheme="minorEastAsia" w:cs="ＭＳ明朝" w:hint="eastAsia"/>
                      <w:kern w:val="0"/>
                      <w:sz w:val="24"/>
                      <w:szCs w:val="24"/>
                    </w:rPr>
                    <w:t>日：演習</w:t>
                  </w:r>
                  <w:r w:rsidR="009F57BB">
                    <w:rPr>
                      <w:rFonts w:asciiTheme="minorEastAsia" w:hAnsiTheme="minorEastAsia" w:cs="ＭＳ明朝" w:hint="eastAsia"/>
                      <w:kern w:val="0"/>
                      <w:sz w:val="24"/>
                      <w:szCs w:val="24"/>
                    </w:rPr>
                    <w:t>（第２、３期）</w:t>
                  </w:r>
                </w:p>
                <w:p w:rsidR="00030FA3" w:rsidRDefault="00357C2B" w:rsidP="0032555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第４</w:t>
                  </w:r>
                  <w:r w:rsidR="00A46768">
                    <w:rPr>
                      <w:rFonts w:asciiTheme="minorEastAsia" w:hAnsiTheme="minorEastAsia" w:cs="ＭＳ明朝" w:hint="eastAsia"/>
                      <w:kern w:val="0"/>
                      <w:sz w:val="24"/>
                      <w:szCs w:val="24"/>
                    </w:rPr>
                    <w:t>回</w:t>
                  </w:r>
                  <w:r w:rsidR="00CC3C67">
                    <w:rPr>
                      <w:rFonts w:asciiTheme="minorEastAsia" w:hAnsiTheme="minorEastAsia" w:cs="ＭＳ明朝" w:hint="eastAsia"/>
                      <w:kern w:val="0"/>
                      <w:sz w:val="24"/>
                      <w:szCs w:val="24"/>
                    </w:rPr>
                    <w:t xml:space="preserve">　６</w:t>
                  </w:r>
                  <w:r w:rsidR="00A46768">
                    <w:rPr>
                      <w:rFonts w:asciiTheme="minorEastAsia" w:hAnsiTheme="minorEastAsia" w:cs="ＭＳ明朝" w:hint="eastAsia"/>
                      <w:kern w:val="0"/>
                      <w:sz w:val="24"/>
                      <w:szCs w:val="24"/>
                    </w:rPr>
                    <w:t>月</w:t>
                  </w:r>
                  <w:r w:rsidR="00EC757A">
                    <w:rPr>
                      <w:rFonts w:asciiTheme="minorEastAsia" w:hAnsiTheme="minorEastAsia" w:cs="ＭＳ明朝" w:hint="eastAsia"/>
                      <w:kern w:val="0"/>
                      <w:sz w:val="24"/>
                      <w:szCs w:val="24"/>
                    </w:rPr>
                    <w:t>２３</w:t>
                  </w:r>
                  <w:r w:rsidR="00A46768" w:rsidRPr="00301EB6">
                    <w:rPr>
                      <w:rFonts w:asciiTheme="minorEastAsia" w:hAnsiTheme="minorEastAsia" w:cs="ＭＳ明朝" w:hint="eastAsia"/>
                      <w:kern w:val="0"/>
                      <w:sz w:val="24"/>
                      <w:szCs w:val="24"/>
                    </w:rPr>
                    <w:t>日：演習</w:t>
                  </w:r>
                  <w:r w:rsidR="009F57BB">
                    <w:rPr>
                      <w:rFonts w:asciiTheme="minorEastAsia" w:hAnsiTheme="minorEastAsia" w:cs="ＭＳ明朝" w:hint="eastAsia"/>
                      <w:kern w:val="0"/>
                      <w:sz w:val="24"/>
                      <w:szCs w:val="24"/>
                    </w:rPr>
                    <w:t>（第４、５期）</w:t>
                  </w:r>
                </w:p>
                <w:p w:rsidR="00047F1D" w:rsidRPr="00301EB6" w:rsidRDefault="00047F1D" w:rsidP="0032555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第５回　６月３０日：各班演習結果発表</w:t>
                  </w:r>
                </w:p>
                <w:p w:rsidR="009F57BB" w:rsidRDefault="009F57BB" w:rsidP="009F57BB">
                  <w:pPr>
                    <w:rPr>
                      <w:rFonts w:asciiTheme="minorEastAsia" w:hAnsiTheme="minorEastAsia" w:cs="ＭＳ明朝"/>
                      <w:kern w:val="0"/>
                      <w:sz w:val="24"/>
                      <w:szCs w:val="24"/>
                    </w:rPr>
                  </w:pPr>
                </w:p>
                <w:p w:rsidR="00030FA3" w:rsidRDefault="00466712" w:rsidP="009F57BB">
                  <w:pPr>
                    <w:rPr>
                      <w:rFonts w:asciiTheme="minorEastAsia" w:hAnsiTheme="minorEastAsia" w:cs="ＭＳ明朝"/>
                      <w:kern w:val="0"/>
                      <w:sz w:val="24"/>
                      <w:szCs w:val="24"/>
                    </w:rPr>
                  </w:pPr>
                  <w:r>
                    <w:rPr>
                      <w:rFonts w:asciiTheme="minorEastAsia" w:hAnsiTheme="minorEastAsia" w:cs="ＭＳ明朝" w:hint="eastAsia"/>
                      <w:kern w:val="0"/>
                      <w:sz w:val="24"/>
                      <w:szCs w:val="24"/>
                    </w:rPr>
                    <w:t>７月７</w:t>
                  </w:r>
                  <w:r w:rsidR="00357C2B">
                    <w:rPr>
                      <w:rFonts w:asciiTheme="minorEastAsia" w:hAnsiTheme="minorEastAsia" w:cs="ＭＳ明朝" w:hint="eastAsia"/>
                      <w:kern w:val="0"/>
                      <w:sz w:val="24"/>
                      <w:szCs w:val="24"/>
                    </w:rPr>
                    <w:t>日：</w:t>
                  </w:r>
                  <w:r w:rsidR="00030FA3" w:rsidRPr="00301EB6">
                    <w:rPr>
                      <w:rFonts w:asciiTheme="minorEastAsia" w:hAnsiTheme="minorEastAsia" w:cs="ＭＳ明朝" w:hint="eastAsia"/>
                      <w:kern w:val="0"/>
                      <w:sz w:val="24"/>
                      <w:szCs w:val="24"/>
                    </w:rPr>
                    <w:t>レポート提出</w:t>
                  </w:r>
                  <w:r w:rsidR="00EC757A">
                    <w:rPr>
                      <w:rFonts w:asciiTheme="minorEastAsia" w:hAnsiTheme="minorEastAsia" w:cs="ＭＳ明朝" w:hint="eastAsia"/>
                      <w:kern w:val="0"/>
                      <w:sz w:val="24"/>
                      <w:szCs w:val="24"/>
                    </w:rPr>
                    <w:t>期限</w:t>
                  </w:r>
                  <w:r w:rsidR="00030FA3" w:rsidRPr="00301EB6">
                    <w:rPr>
                      <w:rFonts w:asciiTheme="minorEastAsia" w:hAnsiTheme="minorEastAsia" w:cs="ＭＳ明朝" w:hint="eastAsia"/>
                      <w:kern w:val="0"/>
                      <w:sz w:val="24"/>
                      <w:szCs w:val="24"/>
                    </w:rPr>
                    <w:t>（流通設計工学研究室まで）</w:t>
                  </w:r>
                </w:p>
                <w:p w:rsidR="00EC757A" w:rsidRPr="00301EB6" w:rsidRDefault="00EC757A" w:rsidP="009F57BB">
                  <w:pPr>
                    <w:rPr>
                      <w:rFonts w:asciiTheme="minorEastAsia" w:hAnsiTheme="minorEastAsia"/>
                    </w:rPr>
                  </w:pPr>
                  <w:r>
                    <w:rPr>
                      <w:rFonts w:asciiTheme="minorEastAsia" w:hAnsiTheme="minorEastAsia" w:cs="ＭＳ明朝" w:hint="eastAsia"/>
                      <w:kern w:val="0"/>
                      <w:sz w:val="24"/>
                      <w:szCs w:val="24"/>
                    </w:rPr>
                    <w:t>注意）６月９日は休講</w:t>
                  </w:r>
                </w:p>
              </w:txbxContent>
            </v:textbox>
          </v:rect>
        </w:pict>
      </w:r>
    </w:p>
    <w:p w:rsidR="00301EB6" w:rsidRDefault="00301EB6" w:rsidP="00301EB6">
      <w:pPr>
        <w:autoSpaceDE w:val="0"/>
        <w:autoSpaceDN w:val="0"/>
        <w:adjustRightInd w:val="0"/>
        <w:jc w:val="left"/>
        <w:rPr>
          <w:rFonts w:asciiTheme="minorEastAsia" w:hAnsiTheme="minorEastAsia" w:cs="ＭＳ明朝"/>
          <w:kern w:val="0"/>
          <w:sz w:val="24"/>
          <w:szCs w:val="24"/>
        </w:rPr>
      </w:pPr>
    </w:p>
    <w:p w:rsidR="00301EB6" w:rsidRDefault="00D47D81" w:rsidP="00301EB6">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noProof/>
          <w:kern w:val="0"/>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75" type="#_x0000_t63" style="position:absolute;margin-left:-70.05pt;margin-top:7.25pt;width:60pt;height:59.25pt;z-index:251691008" adj="27684,21053">
            <v:textbox inset="5.85pt,.7pt,5.85pt,.7pt">
              <w:txbxContent>
                <w:p w:rsidR="00466712" w:rsidRPr="00466712" w:rsidRDefault="00466712" w:rsidP="00466712">
                  <w:pPr>
                    <w:jc w:val="center"/>
                    <w:rPr>
                      <w:b/>
                      <w:sz w:val="24"/>
                      <w:szCs w:val="24"/>
                    </w:rPr>
                  </w:pPr>
                  <w:bookmarkStart w:id="0" w:name="_GoBack"/>
                  <w:r w:rsidRPr="00466712">
                    <w:rPr>
                      <w:rFonts w:hint="eastAsia"/>
                      <w:b/>
                      <w:sz w:val="24"/>
                      <w:szCs w:val="24"/>
                    </w:rPr>
                    <w:t>6/9</w:t>
                  </w:r>
                  <w:r w:rsidRPr="00466712">
                    <w:rPr>
                      <w:rFonts w:hint="eastAsia"/>
                      <w:b/>
                      <w:sz w:val="24"/>
                      <w:szCs w:val="24"/>
                    </w:rPr>
                    <w:t>は</w:t>
                  </w:r>
                </w:p>
                <w:p w:rsidR="00466712" w:rsidRPr="00466712" w:rsidRDefault="00466712" w:rsidP="00466712">
                  <w:pPr>
                    <w:jc w:val="center"/>
                    <w:rPr>
                      <w:b/>
                      <w:sz w:val="24"/>
                      <w:szCs w:val="24"/>
                    </w:rPr>
                  </w:pPr>
                  <w:r w:rsidRPr="00466712">
                    <w:rPr>
                      <w:rFonts w:hint="eastAsia"/>
                      <w:b/>
                      <w:sz w:val="24"/>
                      <w:szCs w:val="24"/>
                    </w:rPr>
                    <w:t>休講</w:t>
                  </w:r>
                  <w:bookmarkEnd w:id="0"/>
                </w:p>
              </w:txbxContent>
            </v:textbox>
          </v:shape>
        </w:pict>
      </w:r>
    </w:p>
    <w:p w:rsidR="00301EB6" w:rsidRDefault="00301EB6" w:rsidP="00301EB6">
      <w:pPr>
        <w:autoSpaceDE w:val="0"/>
        <w:autoSpaceDN w:val="0"/>
        <w:adjustRightInd w:val="0"/>
        <w:jc w:val="left"/>
        <w:rPr>
          <w:rFonts w:asciiTheme="minorEastAsia" w:hAnsiTheme="minorEastAsia" w:cs="ＭＳ明朝"/>
          <w:kern w:val="0"/>
          <w:sz w:val="24"/>
          <w:szCs w:val="24"/>
        </w:rPr>
      </w:pPr>
    </w:p>
    <w:p w:rsidR="00301EB6" w:rsidRDefault="00301EB6" w:rsidP="00301EB6">
      <w:pPr>
        <w:autoSpaceDE w:val="0"/>
        <w:autoSpaceDN w:val="0"/>
        <w:adjustRightInd w:val="0"/>
        <w:jc w:val="left"/>
        <w:rPr>
          <w:rFonts w:asciiTheme="minorEastAsia" w:hAnsiTheme="minorEastAsia" w:cs="ＭＳ明朝"/>
          <w:kern w:val="0"/>
          <w:sz w:val="24"/>
          <w:szCs w:val="24"/>
        </w:rPr>
      </w:pPr>
    </w:p>
    <w:p w:rsidR="00301EB6" w:rsidRDefault="00301EB6" w:rsidP="00301EB6">
      <w:pPr>
        <w:autoSpaceDE w:val="0"/>
        <w:autoSpaceDN w:val="0"/>
        <w:adjustRightInd w:val="0"/>
        <w:jc w:val="left"/>
        <w:rPr>
          <w:rFonts w:asciiTheme="minorEastAsia" w:hAnsiTheme="minorEastAsia" w:cs="ＭＳ明朝"/>
          <w:kern w:val="0"/>
          <w:sz w:val="24"/>
          <w:szCs w:val="24"/>
        </w:rPr>
      </w:pPr>
    </w:p>
    <w:p w:rsidR="00301EB6" w:rsidRDefault="00301EB6" w:rsidP="00301EB6">
      <w:pPr>
        <w:autoSpaceDE w:val="0"/>
        <w:autoSpaceDN w:val="0"/>
        <w:adjustRightInd w:val="0"/>
        <w:jc w:val="left"/>
        <w:rPr>
          <w:rFonts w:asciiTheme="minorEastAsia" w:hAnsiTheme="minorEastAsia" w:cs="ＭＳ明朝"/>
          <w:kern w:val="0"/>
          <w:sz w:val="24"/>
          <w:szCs w:val="24"/>
        </w:rPr>
      </w:pPr>
    </w:p>
    <w:p w:rsidR="00301EB6" w:rsidRDefault="00301EB6" w:rsidP="00301EB6">
      <w:pPr>
        <w:autoSpaceDE w:val="0"/>
        <w:autoSpaceDN w:val="0"/>
        <w:adjustRightInd w:val="0"/>
        <w:jc w:val="left"/>
        <w:rPr>
          <w:rFonts w:asciiTheme="minorEastAsia" w:hAnsiTheme="minorEastAsia" w:cs="ＭＳ明朝"/>
          <w:kern w:val="0"/>
          <w:sz w:val="24"/>
          <w:szCs w:val="24"/>
        </w:rPr>
      </w:pPr>
    </w:p>
    <w:p w:rsidR="00301EB6" w:rsidRDefault="00301EB6" w:rsidP="00301EB6">
      <w:pPr>
        <w:autoSpaceDE w:val="0"/>
        <w:autoSpaceDN w:val="0"/>
        <w:adjustRightInd w:val="0"/>
        <w:jc w:val="left"/>
        <w:rPr>
          <w:rFonts w:asciiTheme="minorEastAsia" w:hAnsiTheme="minorEastAsia" w:cs="ＭＳ明朝"/>
          <w:kern w:val="0"/>
          <w:sz w:val="24"/>
          <w:szCs w:val="24"/>
        </w:rPr>
      </w:pPr>
    </w:p>
    <w:p w:rsidR="00301EB6" w:rsidRDefault="00301EB6" w:rsidP="00301EB6">
      <w:pPr>
        <w:autoSpaceDE w:val="0"/>
        <w:autoSpaceDN w:val="0"/>
        <w:adjustRightInd w:val="0"/>
        <w:jc w:val="left"/>
        <w:rPr>
          <w:rFonts w:asciiTheme="minorEastAsia" w:hAnsiTheme="minorEastAsia" w:cs="ＭＳ明朝"/>
          <w:kern w:val="0"/>
          <w:sz w:val="24"/>
          <w:szCs w:val="24"/>
        </w:rPr>
      </w:pPr>
    </w:p>
    <w:p w:rsidR="00301EB6" w:rsidRDefault="00301EB6" w:rsidP="00301EB6">
      <w:pPr>
        <w:autoSpaceDE w:val="0"/>
        <w:autoSpaceDN w:val="0"/>
        <w:adjustRightInd w:val="0"/>
        <w:jc w:val="left"/>
        <w:rPr>
          <w:rFonts w:asciiTheme="minorEastAsia" w:hAnsiTheme="minorEastAsia" w:cs="ＭＳ明朝"/>
          <w:kern w:val="0"/>
          <w:sz w:val="24"/>
          <w:szCs w:val="24"/>
        </w:rPr>
      </w:pPr>
    </w:p>
    <w:p w:rsidR="00301EB6" w:rsidRDefault="00301EB6" w:rsidP="00301EB6">
      <w:pPr>
        <w:autoSpaceDE w:val="0"/>
        <w:autoSpaceDN w:val="0"/>
        <w:adjustRightInd w:val="0"/>
        <w:jc w:val="left"/>
        <w:rPr>
          <w:rFonts w:asciiTheme="minorEastAsia" w:hAnsiTheme="minorEastAsia" w:cs="ＭＳ明朝"/>
          <w:kern w:val="0"/>
          <w:sz w:val="24"/>
          <w:szCs w:val="24"/>
        </w:rPr>
      </w:pPr>
    </w:p>
    <w:p w:rsidR="00301EB6" w:rsidRDefault="00301EB6" w:rsidP="00301EB6">
      <w:pPr>
        <w:autoSpaceDE w:val="0"/>
        <w:autoSpaceDN w:val="0"/>
        <w:adjustRightInd w:val="0"/>
        <w:jc w:val="left"/>
        <w:rPr>
          <w:rFonts w:asciiTheme="minorEastAsia" w:hAnsiTheme="minorEastAsia" w:cs="ＭＳ明朝"/>
          <w:kern w:val="0"/>
          <w:sz w:val="24"/>
          <w:szCs w:val="24"/>
        </w:rPr>
      </w:pPr>
    </w:p>
    <w:p w:rsidR="00301EB6" w:rsidRPr="00301EB6" w:rsidRDefault="00301EB6" w:rsidP="00301EB6">
      <w:pPr>
        <w:autoSpaceDE w:val="0"/>
        <w:autoSpaceDN w:val="0"/>
        <w:adjustRightInd w:val="0"/>
        <w:jc w:val="left"/>
        <w:rPr>
          <w:rFonts w:asciiTheme="minorEastAsia" w:hAnsiTheme="minorEastAsia" w:cs="ＭＳゴシック"/>
          <w:b/>
          <w:kern w:val="0"/>
          <w:sz w:val="24"/>
          <w:szCs w:val="24"/>
        </w:rPr>
      </w:pPr>
      <w:r w:rsidRPr="00301EB6">
        <w:rPr>
          <w:rFonts w:asciiTheme="minorEastAsia" w:hAnsiTheme="minorEastAsia" w:cs="ＭＳゴシック" w:hint="eastAsia"/>
          <w:b/>
          <w:kern w:val="0"/>
          <w:sz w:val="24"/>
          <w:szCs w:val="24"/>
        </w:rPr>
        <w:t>１．ロジスティクス・システム</w:t>
      </w:r>
    </w:p>
    <w:p w:rsidR="00301EB6" w:rsidRPr="00301EB6" w:rsidRDefault="00301EB6" w:rsidP="00301EB6">
      <w:pPr>
        <w:autoSpaceDE w:val="0"/>
        <w:autoSpaceDN w:val="0"/>
        <w:adjustRightInd w:val="0"/>
        <w:jc w:val="left"/>
        <w:rPr>
          <w:rFonts w:asciiTheme="minorEastAsia" w:hAnsiTheme="minorEastAsia" w:cs="ＭＳゴシック"/>
          <w:b/>
          <w:kern w:val="0"/>
          <w:sz w:val="24"/>
          <w:szCs w:val="24"/>
        </w:rPr>
      </w:pPr>
      <w:r w:rsidRPr="00301EB6">
        <w:rPr>
          <w:rFonts w:asciiTheme="minorEastAsia" w:hAnsiTheme="minorEastAsia" w:cs="ＭＳゴシック" w:hint="eastAsia"/>
          <w:b/>
          <w:kern w:val="0"/>
          <w:sz w:val="24"/>
          <w:szCs w:val="24"/>
        </w:rPr>
        <w:t>１－１概要</w:t>
      </w:r>
    </w:p>
    <w:p w:rsidR="00301EB6" w:rsidRPr="00301EB6" w:rsidRDefault="00301EB6" w:rsidP="00301EB6">
      <w:pPr>
        <w:autoSpaceDE w:val="0"/>
        <w:autoSpaceDN w:val="0"/>
        <w:adjustRightInd w:val="0"/>
        <w:ind w:firstLineChars="100" w:firstLine="240"/>
        <w:jc w:val="left"/>
        <w:rPr>
          <w:rFonts w:asciiTheme="minorEastAsia" w:hAnsiTheme="minorEastAsia" w:cs="ＭＳ明朝"/>
          <w:kern w:val="0"/>
          <w:sz w:val="24"/>
          <w:szCs w:val="24"/>
        </w:rPr>
      </w:pPr>
      <w:r w:rsidRPr="00301EB6">
        <w:rPr>
          <w:rFonts w:asciiTheme="minorEastAsia" w:hAnsiTheme="minorEastAsia" w:cs="ＭＳ明朝" w:hint="eastAsia"/>
          <w:kern w:val="0"/>
          <w:sz w:val="24"/>
          <w:szCs w:val="24"/>
        </w:rPr>
        <w:t>本ロジスティクス・ゲームで対象とするシステムは、</w:t>
      </w:r>
    </w:p>
    <w:p w:rsidR="00301EB6" w:rsidRPr="00301EB6" w:rsidRDefault="00301EB6" w:rsidP="00301EB6">
      <w:pPr>
        <w:autoSpaceDE w:val="0"/>
        <w:autoSpaceDN w:val="0"/>
        <w:adjustRightInd w:val="0"/>
        <w:jc w:val="center"/>
        <w:rPr>
          <w:rFonts w:asciiTheme="minorEastAsia" w:hAnsiTheme="minorEastAsia" w:cs="ＭＳ明朝"/>
          <w:kern w:val="0"/>
          <w:sz w:val="24"/>
          <w:szCs w:val="24"/>
        </w:rPr>
      </w:pPr>
      <w:r w:rsidRPr="00301EB6">
        <w:rPr>
          <w:rFonts w:asciiTheme="minorEastAsia" w:hAnsiTheme="minorEastAsia" w:cs="ＭＳ明朝" w:hint="eastAsia"/>
          <w:kern w:val="0"/>
          <w:sz w:val="24"/>
          <w:szCs w:val="24"/>
        </w:rPr>
        <w:t>「工場→流通センター→販社」</w:t>
      </w:r>
    </w:p>
    <w:p w:rsidR="009F57BB" w:rsidRPr="00301EB6" w:rsidRDefault="00301EB6" w:rsidP="00301EB6">
      <w:pPr>
        <w:autoSpaceDE w:val="0"/>
        <w:autoSpaceDN w:val="0"/>
        <w:adjustRightInd w:val="0"/>
        <w:ind w:firstLineChars="100" w:firstLine="240"/>
        <w:jc w:val="left"/>
        <w:rPr>
          <w:rFonts w:asciiTheme="minorEastAsia" w:hAnsiTheme="minorEastAsia" w:cs="ＭＳ明朝"/>
          <w:kern w:val="0"/>
          <w:sz w:val="24"/>
          <w:szCs w:val="24"/>
        </w:rPr>
      </w:pPr>
      <w:r w:rsidRPr="00301EB6">
        <w:rPr>
          <w:rFonts w:asciiTheme="minorEastAsia" w:hAnsiTheme="minorEastAsia" w:cs="ＭＳ明朝" w:hint="eastAsia"/>
          <w:kern w:val="0"/>
          <w:sz w:val="24"/>
          <w:szCs w:val="24"/>
        </w:rPr>
        <w:t>の</w:t>
      </w:r>
      <w:r w:rsidR="009F57BB">
        <w:rPr>
          <w:rFonts w:asciiTheme="minorEastAsia" w:hAnsiTheme="minorEastAsia" w:cs="ＭＳ明朝" w:hint="eastAsia"/>
          <w:kern w:val="0"/>
          <w:sz w:val="24"/>
          <w:szCs w:val="24"/>
        </w:rPr>
        <w:t>３</w:t>
      </w:r>
      <w:r w:rsidRPr="00301EB6">
        <w:rPr>
          <w:rFonts w:asciiTheme="minorEastAsia" w:hAnsiTheme="minorEastAsia" w:cs="ＭＳ明朝" w:hint="eastAsia"/>
          <w:kern w:val="0"/>
          <w:sz w:val="24"/>
          <w:szCs w:val="24"/>
        </w:rPr>
        <w:t>段階からなるシステムである。工場は１箇所、販社は１１箇所であり、流通センターは１１箇所の候補地点</w:t>
      </w:r>
      <w:r w:rsidRPr="00301EB6">
        <w:rPr>
          <w:rFonts w:asciiTheme="minorEastAsia" w:hAnsiTheme="minorEastAsia" w:cs="Century"/>
          <w:kern w:val="0"/>
          <w:sz w:val="24"/>
          <w:szCs w:val="24"/>
        </w:rPr>
        <w:t>(</w:t>
      </w:r>
      <w:r w:rsidRPr="00301EB6">
        <w:rPr>
          <w:rFonts w:asciiTheme="minorEastAsia" w:hAnsiTheme="minorEastAsia" w:cs="ＭＳ明朝" w:hint="eastAsia"/>
          <w:kern w:val="0"/>
          <w:sz w:val="24"/>
          <w:szCs w:val="24"/>
        </w:rPr>
        <w:t>これは販社の位置と同じ</w:t>
      </w:r>
      <w:r w:rsidRPr="00301EB6">
        <w:rPr>
          <w:rFonts w:asciiTheme="minorEastAsia" w:hAnsiTheme="minorEastAsia" w:cs="Century"/>
          <w:kern w:val="0"/>
          <w:sz w:val="24"/>
          <w:szCs w:val="24"/>
        </w:rPr>
        <w:t>)</w:t>
      </w:r>
      <w:r w:rsidRPr="00301EB6">
        <w:rPr>
          <w:rFonts w:asciiTheme="minorEastAsia" w:hAnsiTheme="minorEastAsia" w:cs="ＭＳ明朝" w:hint="eastAsia"/>
          <w:kern w:val="0"/>
          <w:sz w:val="24"/>
          <w:szCs w:val="24"/>
        </w:rPr>
        <w:t>から任意の数だけ選択できる。</w:t>
      </w:r>
      <w:r w:rsidR="00C47D56">
        <w:rPr>
          <w:rFonts w:asciiTheme="minorEastAsia" w:hAnsiTheme="minorEastAsia" w:cs="ＭＳ明朝" w:hint="eastAsia"/>
          <w:kern w:val="0"/>
          <w:sz w:val="24"/>
          <w:szCs w:val="24"/>
        </w:rPr>
        <w:t>（流通センターは各地区あたり１箇所のみ</w:t>
      </w:r>
      <w:r w:rsidR="009F57BB">
        <w:rPr>
          <w:rFonts w:asciiTheme="minorEastAsia" w:hAnsiTheme="minorEastAsia" w:cs="ＭＳ明朝" w:hint="eastAsia"/>
          <w:kern w:val="0"/>
          <w:sz w:val="24"/>
          <w:szCs w:val="24"/>
        </w:rPr>
        <w:t>設置可能）</w:t>
      </w:r>
    </w:p>
    <w:p w:rsidR="00301EB6" w:rsidRPr="00301EB6" w:rsidRDefault="00301EB6" w:rsidP="00301EB6">
      <w:pPr>
        <w:autoSpaceDE w:val="0"/>
        <w:autoSpaceDN w:val="0"/>
        <w:adjustRightInd w:val="0"/>
        <w:jc w:val="left"/>
        <w:rPr>
          <w:rFonts w:asciiTheme="minorEastAsia" w:hAnsiTheme="minorEastAsia" w:cs="ＭＳゴシック"/>
          <w:b/>
          <w:kern w:val="0"/>
          <w:sz w:val="24"/>
          <w:szCs w:val="24"/>
        </w:rPr>
      </w:pPr>
      <w:r w:rsidRPr="00301EB6">
        <w:rPr>
          <w:rFonts w:asciiTheme="minorEastAsia" w:hAnsiTheme="minorEastAsia" w:cs="ＭＳゴシック" w:hint="eastAsia"/>
          <w:b/>
          <w:kern w:val="0"/>
          <w:sz w:val="24"/>
          <w:szCs w:val="24"/>
        </w:rPr>
        <w:t>（１）工場</w:t>
      </w:r>
    </w:p>
    <w:p w:rsidR="00301EB6" w:rsidRDefault="00301EB6" w:rsidP="00301EB6">
      <w:pPr>
        <w:autoSpaceDE w:val="0"/>
        <w:autoSpaceDN w:val="0"/>
        <w:adjustRightInd w:val="0"/>
        <w:ind w:firstLineChars="100" w:firstLine="240"/>
        <w:jc w:val="left"/>
        <w:rPr>
          <w:rFonts w:asciiTheme="minorEastAsia" w:hAnsiTheme="minorEastAsia" w:cs="ＭＳ明朝"/>
          <w:kern w:val="0"/>
          <w:sz w:val="24"/>
          <w:szCs w:val="24"/>
        </w:rPr>
      </w:pPr>
      <w:r w:rsidRPr="00301EB6">
        <w:rPr>
          <w:rFonts w:asciiTheme="minorEastAsia" w:hAnsiTheme="minorEastAsia" w:cs="ＭＳ明朝" w:hint="eastAsia"/>
          <w:kern w:val="0"/>
          <w:sz w:val="24"/>
          <w:szCs w:val="24"/>
        </w:rPr>
        <w:t>工場では、各期の期首にその期に必要な商品を無料で生産できるものとする。工場で作られた商品は、流通センターに運ばれる。</w:t>
      </w:r>
    </w:p>
    <w:p w:rsidR="00301EB6" w:rsidRPr="00301EB6" w:rsidRDefault="00301EB6" w:rsidP="00301EB6">
      <w:pPr>
        <w:autoSpaceDE w:val="0"/>
        <w:autoSpaceDN w:val="0"/>
        <w:adjustRightInd w:val="0"/>
        <w:ind w:firstLineChars="100" w:firstLine="240"/>
        <w:jc w:val="left"/>
        <w:rPr>
          <w:rFonts w:asciiTheme="minorEastAsia" w:hAnsiTheme="minorEastAsia" w:cs="ＭＳ明朝"/>
          <w:kern w:val="0"/>
          <w:sz w:val="24"/>
          <w:szCs w:val="24"/>
        </w:rPr>
      </w:pPr>
    </w:p>
    <w:p w:rsidR="00301EB6" w:rsidRPr="00301EB6" w:rsidRDefault="00301EB6" w:rsidP="00301EB6">
      <w:pPr>
        <w:autoSpaceDE w:val="0"/>
        <w:autoSpaceDN w:val="0"/>
        <w:adjustRightInd w:val="0"/>
        <w:jc w:val="left"/>
        <w:rPr>
          <w:rFonts w:asciiTheme="minorEastAsia" w:hAnsiTheme="minorEastAsia" w:cs="ＭＳゴシック"/>
          <w:b/>
          <w:kern w:val="0"/>
          <w:sz w:val="24"/>
          <w:szCs w:val="24"/>
        </w:rPr>
      </w:pPr>
      <w:r w:rsidRPr="00301EB6">
        <w:rPr>
          <w:rFonts w:asciiTheme="minorEastAsia" w:hAnsiTheme="minorEastAsia" w:cs="ＭＳゴシック" w:hint="eastAsia"/>
          <w:b/>
          <w:kern w:val="0"/>
          <w:sz w:val="24"/>
          <w:szCs w:val="24"/>
        </w:rPr>
        <w:lastRenderedPageBreak/>
        <w:t>（２）流通センター</w:t>
      </w:r>
    </w:p>
    <w:p w:rsidR="00301EB6" w:rsidRPr="00301EB6" w:rsidRDefault="00301EB6" w:rsidP="00301EB6">
      <w:pPr>
        <w:autoSpaceDE w:val="0"/>
        <w:autoSpaceDN w:val="0"/>
        <w:adjustRightInd w:val="0"/>
        <w:ind w:firstLineChars="100" w:firstLine="240"/>
        <w:jc w:val="left"/>
        <w:rPr>
          <w:rFonts w:asciiTheme="minorEastAsia" w:hAnsiTheme="minorEastAsia" w:cs="ＭＳ明朝"/>
          <w:kern w:val="0"/>
          <w:sz w:val="24"/>
          <w:szCs w:val="24"/>
        </w:rPr>
      </w:pPr>
      <w:r w:rsidRPr="00301EB6">
        <w:rPr>
          <w:rFonts w:asciiTheme="minorEastAsia" w:hAnsiTheme="minorEastAsia" w:cs="ＭＳ明朝" w:hint="eastAsia"/>
          <w:kern w:val="0"/>
          <w:sz w:val="24"/>
          <w:szCs w:val="24"/>
        </w:rPr>
        <w:t>流通センターは、面積が異なる５つのタイプから選択できる。また、それぞれ取扱うことができる商品数の上限は、２ページ表１のようになっている。</w:t>
      </w:r>
    </w:p>
    <w:p w:rsidR="00301EB6" w:rsidRPr="00301EB6" w:rsidRDefault="00301EB6" w:rsidP="00301EB6">
      <w:pPr>
        <w:autoSpaceDE w:val="0"/>
        <w:autoSpaceDN w:val="0"/>
        <w:adjustRightInd w:val="0"/>
        <w:ind w:firstLineChars="100" w:firstLine="240"/>
        <w:jc w:val="left"/>
        <w:rPr>
          <w:rFonts w:asciiTheme="minorEastAsia" w:hAnsiTheme="minorEastAsia" w:cs="ＭＳ明朝"/>
          <w:kern w:val="0"/>
          <w:sz w:val="24"/>
          <w:szCs w:val="24"/>
        </w:rPr>
      </w:pPr>
      <w:r w:rsidRPr="00301EB6">
        <w:rPr>
          <w:rFonts w:asciiTheme="minorEastAsia" w:hAnsiTheme="minorEastAsia" w:cs="ＭＳ明朝" w:hint="eastAsia"/>
          <w:kern w:val="0"/>
          <w:sz w:val="24"/>
          <w:szCs w:val="24"/>
        </w:rPr>
        <w:t>流通センターの数、位置及び規模は、ゲームの開始時（第２回の演習時）に決定する。流通センターの数、位置及び規模の変更では、新規契約・解約のいずれかを行うことができる。ただし、費用がかかる。</w:t>
      </w:r>
      <w:r w:rsidRPr="00301EB6">
        <w:rPr>
          <w:rFonts w:asciiTheme="minorEastAsia" w:hAnsiTheme="minorEastAsia" w:cs="Century"/>
          <w:kern w:val="0"/>
          <w:sz w:val="24"/>
          <w:szCs w:val="24"/>
        </w:rPr>
        <w:t>(</w:t>
      </w:r>
      <w:r w:rsidR="00F571BD">
        <w:rPr>
          <w:rFonts w:asciiTheme="minorEastAsia" w:hAnsiTheme="minorEastAsia" w:cs="ＭＳ明朝" w:hint="eastAsia"/>
          <w:kern w:val="0"/>
          <w:sz w:val="24"/>
          <w:szCs w:val="24"/>
        </w:rPr>
        <w:t>４</w:t>
      </w:r>
      <w:r w:rsidRPr="00301EB6">
        <w:rPr>
          <w:rFonts w:asciiTheme="minorEastAsia" w:hAnsiTheme="minorEastAsia" w:cs="ＭＳ明朝" w:hint="eastAsia"/>
          <w:kern w:val="0"/>
          <w:sz w:val="24"/>
          <w:szCs w:val="24"/>
        </w:rPr>
        <w:t>ページ表２参照</w:t>
      </w:r>
      <w:r w:rsidRPr="00301EB6">
        <w:rPr>
          <w:rFonts w:asciiTheme="minorEastAsia" w:hAnsiTheme="minorEastAsia" w:cs="Century"/>
          <w:kern w:val="0"/>
          <w:sz w:val="24"/>
          <w:szCs w:val="24"/>
        </w:rPr>
        <w:t>)</w:t>
      </w:r>
    </w:p>
    <w:p w:rsidR="00301EB6" w:rsidRPr="00301EB6" w:rsidRDefault="00301EB6" w:rsidP="00301EB6">
      <w:pPr>
        <w:autoSpaceDE w:val="0"/>
        <w:autoSpaceDN w:val="0"/>
        <w:adjustRightInd w:val="0"/>
        <w:jc w:val="left"/>
        <w:rPr>
          <w:rFonts w:asciiTheme="minorEastAsia" w:hAnsiTheme="minorEastAsia" w:cs="MS-Gothic"/>
          <w:b/>
          <w:kern w:val="0"/>
          <w:sz w:val="24"/>
          <w:szCs w:val="24"/>
        </w:rPr>
      </w:pPr>
      <w:r w:rsidRPr="00301EB6">
        <w:rPr>
          <w:rFonts w:asciiTheme="minorEastAsia" w:hAnsiTheme="minorEastAsia" w:cs="MS-Gothic" w:hint="eastAsia"/>
          <w:b/>
          <w:kern w:val="0"/>
          <w:sz w:val="24"/>
          <w:szCs w:val="24"/>
        </w:rPr>
        <w:t>（３）販社</w:t>
      </w:r>
    </w:p>
    <w:p w:rsidR="00301EB6" w:rsidRDefault="00301EB6" w:rsidP="00301EB6">
      <w:pPr>
        <w:autoSpaceDE w:val="0"/>
        <w:autoSpaceDN w:val="0"/>
        <w:adjustRightInd w:val="0"/>
        <w:ind w:firstLineChars="100" w:firstLine="240"/>
        <w:jc w:val="left"/>
        <w:rPr>
          <w:rFonts w:asciiTheme="minorEastAsia" w:hAnsiTheme="minorEastAsia" w:cs="MS-Mincho"/>
          <w:kern w:val="0"/>
          <w:sz w:val="24"/>
          <w:szCs w:val="24"/>
        </w:rPr>
      </w:pPr>
      <w:r w:rsidRPr="00301EB6">
        <w:rPr>
          <w:rFonts w:asciiTheme="minorEastAsia" w:hAnsiTheme="minorEastAsia" w:cs="MS-Mincho" w:hint="eastAsia"/>
          <w:kern w:val="0"/>
          <w:sz w:val="24"/>
          <w:szCs w:val="24"/>
        </w:rPr>
        <w:t>販社では、各期にそれぞれ需要が発生する。</w:t>
      </w:r>
    </w:p>
    <w:p w:rsidR="005F5B30" w:rsidRDefault="005F5B30" w:rsidP="005F5B30">
      <w:pPr>
        <w:autoSpaceDE w:val="0"/>
        <w:autoSpaceDN w:val="0"/>
        <w:adjustRightInd w:val="0"/>
        <w:ind w:firstLineChars="100" w:firstLine="241"/>
        <w:jc w:val="center"/>
        <w:rPr>
          <w:rFonts w:asciiTheme="minorEastAsia" w:hAnsiTheme="minorEastAsia" w:cs="MS-Gothic"/>
          <w:b/>
          <w:kern w:val="0"/>
          <w:sz w:val="24"/>
          <w:szCs w:val="24"/>
        </w:rPr>
      </w:pPr>
      <w:r w:rsidRPr="005F5B30">
        <w:rPr>
          <w:rFonts w:asciiTheme="minorEastAsia" w:hAnsiTheme="minorEastAsia" w:cs="MS-Gothic" w:hint="eastAsia"/>
          <w:b/>
          <w:kern w:val="0"/>
          <w:sz w:val="24"/>
          <w:szCs w:val="24"/>
        </w:rPr>
        <w:t>表１流通センターのタイプ、面積、保管できる商品数の上限</w:t>
      </w:r>
    </w:p>
    <w:tbl>
      <w:tblPr>
        <w:tblStyle w:val="a9"/>
        <w:tblW w:w="0" w:type="auto"/>
        <w:tblLook w:val="04A0" w:firstRow="1" w:lastRow="0" w:firstColumn="1" w:lastColumn="0" w:noHBand="0" w:noVBand="1"/>
      </w:tblPr>
      <w:tblGrid>
        <w:gridCol w:w="2900"/>
        <w:gridCol w:w="2901"/>
        <w:gridCol w:w="2901"/>
      </w:tblGrid>
      <w:tr w:rsidR="005F5B30" w:rsidTr="005F5B30">
        <w:trPr>
          <w:trHeight w:val="658"/>
        </w:trPr>
        <w:tc>
          <w:tcPr>
            <w:tcW w:w="2900" w:type="dxa"/>
          </w:tcPr>
          <w:p w:rsidR="005F5B30" w:rsidRPr="005F5B30" w:rsidRDefault="005F5B30" w:rsidP="005F5B30">
            <w:pPr>
              <w:autoSpaceDE w:val="0"/>
              <w:autoSpaceDN w:val="0"/>
              <w:adjustRightInd w:val="0"/>
              <w:jc w:val="center"/>
              <w:rPr>
                <w:rFonts w:asciiTheme="minorEastAsia" w:hAnsiTheme="minorEastAsia" w:cs="ＭＳ明朝"/>
                <w:b/>
                <w:kern w:val="0"/>
                <w:sz w:val="24"/>
                <w:szCs w:val="24"/>
              </w:rPr>
            </w:pPr>
            <w:r w:rsidRPr="005F5B30">
              <w:rPr>
                <w:rFonts w:ascii="MS-PGothic" w:eastAsia="MS-PGothic" w:cs="MS-PGothic" w:hint="eastAsia"/>
                <w:kern w:val="0"/>
                <w:sz w:val="24"/>
                <w:szCs w:val="24"/>
              </w:rPr>
              <w:t>流通センターのタイプ</w:t>
            </w:r>
          </w:p>
        </w:tc>
        <w:tc>
          <w:tcPr>
            <w:tcW w:w="2901" w:type="dxa"/>
          </w:tcPr>
          <w:p w:rsidR="005F5B30" w:rsidRPr="005F5B30" w:rsidRDefault="005F5B30" w:rsidP="005F5B30">
            <w:pPr>
              <w:autoSpaceDE w:val="0"/>
              <w:autoSpaceDN w:val="0"/>
              <w:adjustRightInd w:val="0"/>
              <w:jc w:val="center"/>
              <w:rPr>
                <w:rFonts w:asciiTheme="minorEastAsia" w:hAnsiTheme="minorEastAsia" w:cs="ＭＳ明朝"/>
                <w:b/>
                <w:kern w:val="0"/>
                <w:sz w:val="24"/>
                <w:szCs w:val="24"/>
              </w:rPr>
            </w:pPr>
            <w:r w:rsidRPr="005F5B30">
              <w:rPr>
                <w:rFonts w:asciiTheme="minorEastAsia" w:hAnsiTheme="minorEastAsia" w:cs="MS-PGothic" w:hint="eastAsia"/>
                <w:kern w:val="0"/>
                <w:sz w:val="24"/>
                <w:szCs w:val="24"/>
              </w:rPr>
              <w:t>面積（</w:t>
            </w:r>
            <w:r w:rsidRPr="005F5B30">
              <w:rPr>
                <w:rFonts w:ascii="MS-PGothic" w:eastAsia="MS-PGothic" w:cs="MS-PGothic"/>
                <w:kern w:val="0"/>
                <w:sz w:val="24"/>
                <w:szCs w:val="24"/>
              </w:rPr>
              <w:t>m</w:t>
            </w:r>
            <w:r w:rsidRPr="005F5B30">
              <w:rPr>
                <w:rFonts w:ascii="Century" w:eastAsia="MS-PGothic" w:hAnsi="Century" w:cs="MS-PGothic"/>
                <w:kern w:val="0"/>
                <w:sz w:val="24"/>
                <w:szCs w:val="24"/>
              </w:rPr>
              <w:t>²</w:t>
            </w:r>
            <w:r w:rsidRPr="005F5B30">
              <w:rPr>
                <w:rFonts w:asciiTheme="minorEastAsia" w:hAnsiTheme="minorEastAsia" w:cs="MS-PGothic"/>
                <w:kern w:val="0"/>
                <w:sz w:val="24"/>
                <w:szCs w:val="24"/>
              </w:rPr>
              <w:t>)</w:t>
            </w:r>
          </w:p>
        </w:tc>
        <w:tc>
          <w:tcPr>
            <w:tcW w:w="2901" w:type="dxa"/>
          </w:tcPr>
          <w:p w:rsidR="005F5B30" w:rsidRPr="005F5B30" w:rsidRDefault="005F5B30" w:rsidP="005F5B30">
            <w:pPr>
              <w:autoSpaceDE w:val="0"/>
              <w:autoSpaceDN w:val="0"/>
              <w:adjustRightInd w:val="0"/>
              <w:jc w:val="left"/>
              <w:rPr>
                <w:rFonts w:asciiTheme="minorEastAsia" w:hAnsiTheme="minorEastAsia" w:cs="MS-PGothic"/>
                <w:kern w:val="0"/>
                <w:sz w:val="24"/>
                <w:szCs w:val="24"/>
              </w:rPr>
            </w:pPr>
            <w:r w:rsidRPr="005F5B30">
              <w:rPr>
                <w:rFonts w:asciiTheme="minorEastAsia" w:hAnsiTheme="minorEastAsia" w:cs="MS-PGothic" w:hint="eastAsia"/>
                <w:kern w:val="0"/>
                <w:sz w:val="24"/>
                <w:szCs w:val="24"/>
              </w:rPr>
              <w:t>センターに保管できる</w:t>
            </w:r>
          </w:p>
          <w:p w:rsidR="005F5B30" w:rsidRDefault="005F5B30" w:rsidP="005F5B30">
            <w:pPr>
              <w:autoSpaceDE w:val="0"/>
              <w:autoSpaceDN w:val="0"/>
              <w:adjustRightInd w:val="0"/>
              <w:jc w:val="center"/>
              <w:rPr>
                <w:rFonts w:asciiTheme="minorEastAsia" w:hAnsiTheme="minorEastAsia" w:cs="ＭＳ明朝"/>
                <w:b/>
                <w:kern w:val="0"/>
                <w:sz w:val="24"/>
                <w:szCs w:val="24"/>
              </w:rPr>
            </w:pPr>
            <w:r w:rsidRPr="005F5B30">
              <w:rPr>
                <w:rFonts w:asciiTheme="minorEastAsia" w:hAnsiTheme="minorEastAsia" w:cs="MS-PGothic" w:hint="eastAsia"/>
                <w:kern w:val="0"/>
                <w:sz w:val="24"/>
                <w:szCs w:val="24"/>
              </w:rPr>
              <w:t>商品数の上限（個）</w:t>
            </w:r>
          </w:p>
        </w:tc>
      </w:tr>
      <w:tr w:rsidR="005F5B30" w:rsidTr="005F5B30">
        <w:trPr>
          <w:trHeight w:val="658"/>
        </w:trPr>
        <w:tc>
          <w:tcPr>
            <w:tcW w:w="2900" w:type="dxa"/>
          </w:tcPr>
          <w:p w:rsidR="005F5B30" w:rsidRDefault="005F5B30" w:rsidP="005F5B30">
            <w:pPr>
              <w:autoSpaceDE w:val="0"/>
              <w:autoSpaceDN w:val="0"/>
              <w:adjustRightInd w:val="0"/>
              <w:jc w:val="center"/>
              <w:rPr>
                <w:rFonts w:asciiTheme="minorEastAsia" w:hAnsiTheme="minorEastAsia" w:cs="ＭＳ明朝"/>
                <w:b/>
                <w:kern w:val="0"/>
                <w:sz w:val="24"/>
                <w:szCs w:val="24"/>
              </w:rPr>
            </w:pPr>
            <w:r>
              <w:rPr>
                <w:rFonts w:ascii="MS-PGothic" w:eastAsia="MS-PGothic" w:cs="MS-PGothic" w:hint="eastAsia"/>
                <w:kern w:val="0"/>
                <w:szCs w:val="21"/>
              </w:rPr>
              <w:t>Ⅰ</w:t>
            </w:r>
          </w:p>
        </w:tc>
        <w:tc>
          <w:tcPr>
            <w:tcW w:w="2901" w:type="dxa"/>
          </w:tcPr>
          <w:p w:rsidR="005F5B30" w:rsidRDefault="005F5B30" w:rsidP="005F5B30">
            <w:pPr>
              <w:autoSpaceDE w:val="0"/>
              <w:autoSpaceDN w:val="0"/>
              <w:adjustRightInd w:val="0"/>
              <w:jc w:val="center"/>
              <w:rPr>
                <w:rFonts w:asciiTheme="minorEastAsia" w:hAnsiTheme="minorEastAsia" w:cs="ＭＳ明朝"/>
                <w:b/>
                <w:kern w:val="0"/>
                <w:sz w:val="24"/>
                <w:szCs w:val="24"/>
              </w:rPr>
            </w:pPr>
            <w:r>
              <w:rPr>
                <w:rFonts w:ascii="MS-PGothic" w:eastAsia="MS-PGothic" w:cs="MS-PGothic"/>
                <w:kern w:val="0"/>
                <w:szCs w:val="21"/>
              </w:rPr>
              <w:t>10000</w:t>
            </w:r>
          </w:p>
        </w:tc>
        <w:tc>
          <w:tcPr>
            <w:tcW w:w="2901" w:type="dxa"/>
          </w:tcPr>
          <w:p w:rsidR="005F5B30" w:rsidRDefault="005F5B30" w:rsidP="005F5B30">
            <w:pPr>
              <w:autoSpaceDE w:val="0"/>
              <w:autoSpaceDN w:val="0"/>
              <w:adjustRightInd w:val="0"/>
              <w:jc w:val="center"/>
              <w:rPr>
                <w:rFonts w:asciiTheme="minorEastAsia" w:hAnsiTheme="minorEastAsia" w:cs="ＭＳ明朝"/>
                <w:b/>
                <w:kern w:val="0"/>
                <w:sz w:val="24"/>
                <w:szCs w:val="24"/>
              </w:rPr>
            </w:pPr>
            <w:r>
              <w:rPr>
                <w:rFonts w:ascii="MS-PGothic" w:eastAsia="MS-PGothic" w:cs="MS-PGothic"/>
                <w:kern w:val="0"/>
                <w:szCs w:val="21"/>
              </w:rPr>
              <w:t>120</w:t>
            </w:r>
          </w:p>
        </w:tc>
      </w:tr>
      <w:tr w:rsidR="005F5B30" w:rsidTr="005F5B30">
        <w:trPr>
          <w:trHeight w:val="645"/>
        </w:trPr>
        <w:tc>
          <w:tcPr>
            <w:tcW w:w="2900" w:type="dxa"/>
          </w:tcPr>
          <w:p w:rsidR="005F5B30" w:rsidRDefault="005F5B30" w:rsidP="005F5B30">
            <w:pPr>
              <w:autoSpaceDE w:val="0"/>
              <w:autoSpaceDN w:val="0"/>
              <w:adjustRightInd w:val="0"/>
              <w:jc w:val="center"/>
              <w:rPr>
                <w:rFonts w:asciiTheme="minorEastAsia" w:hAnsiTheme="minorEastAsia" w:cs="ＭＳ明朝"/>
                <w:b/>
                <w:kern w:val="0"/>
                <w:sz w:val="24"/>
                <w:szCs w:val="24"/>
              </w:rPr>
            </w:pPr>
            <w:r>
              <w:rPr>
                <w:rFonts w:ascii="MS-PGothic" w:eastAsia="MS-PGothic" w:cs="MS-PGothic" w:hint="eastAsia"/>
                <w:kern w:val="0"/>
                <w:szCs w:val="21"/>
              </w:rPr>
              <w:t>Ⅱ</w:t>
            </w:r>
          </w:p>
        </w:tc>
        <w:tc>
          <w:tcPr>
            <w:tcW w:w="2901" w:type="dxa"/>
          </w:tcPr>
          <w:p w:rsidR="005F5B30" w:rsidRDefault="005F5B30" w:rsidP="005F5B30">
            <w:pPr>
              <w:autoSpaceDE w:val="0"/>
              <w:autoSpaceDN w:val="0"/>
              <w:adjustRightInd w:val="0"/>
              <w:jc w:val="center"/>
              <w:rPr>
                <w:rFonts w:asciiTheme="minorEastAsia" w:hAnsiTheme="minorEastAsia" w:cs="ＭＳ明朝"/>
                <w:b/>
                <w:kern w:val="0"/>
                <w:sz w:val="24"/>
                <w:szCs w:val="24"/>
              </w:rPr>
            </w:pPr>
            <w:r>
              <w:rPr>
                <w:rFonts w:ascii="MS-PGothic" w:eastAsia="MS-PGothic" w:cs="MS-PGothic"/>
                <w:kern w:val="0"/>
                <w:szCs w:val="21"/>
              </w:rPr>
              <w:t>8000</w:t>
            </w:r>
          </w:p>
        </w:tc>
        <w:tc>
          <w:tcPr>
            <w:tcW w:w="2901" w:type="dxa"/>
          </w:tcPr>
          <w:p w:rsidR="005F5B30" w:rsidRDefault="005F5B30" w:rsidP="005F5B30">
            <w:pPr>
              <w:autoSpaceDE w:val="0"/>
              <w:autoSpaceDN w:val="0"/>
              <w:adjustRightInd w:val="0"/>
              <w:jc w:val="center"/>
              <w:rPr>
                <w:rFonts w:asciiTheme="minorEastAsia" w:hAnsiTheme="minorEastAsia" w:cs="ＭＳ明朝"/>
                <w:b/>
                <w:kern w:val="0"/>
                <w:sz w:val="24"/>
                <w:szCs w:val="24"/>
              </w:rPr>
            </w:pPr>
            <w:r>
              <w:rPr>
                <w:rFonts w:ascii="MS-PGothic" w:eastAsia="MS-PGothic" w:cs="MS-PGothic"/>
                <w:kern w:val="0"/>
                <w:szCs w:val="21"/>
              </w:rPr>
              <w:t>100</w:t>
            </w:r>
          </w:p>
        </w:tc>
      </w:tr>
      <w:tr w:rsidR="005F5B30" w:rsidTr="005F5B30">
        <w:trPr>
          <w:trHeight w:val="658"/>
        </w:trPr>
        <w:tc>
          <w:tcPr>
            <w:tcW w:w="2900" w:type="dxa"/>
          </w:tcPr>
          <w:p w:rsidR="005F5B30" w:rsidRDefault="005F5B30" w:rsidP="005F5B30">
            <w:pPr>
              <w:autoSpaceDE w:val="0"/>
              <w:autoSpaceDN w:val="0"/>
              <w:adjustRightInd w:val="0"/>
              <w:jc w:val="center"/>
              <w:rPr>
                <w:rFonts w:asciiTheme="minorEastAsia" w:hAnsiTheme="minorEastAsia" w:cs="ＭＳ明朝"/>
                <w:b/>
                <w:kern w:val="0"/>
                <w:sz w:val="24"/>
                <w:szCs w:val="24"/>
              </w:rPr>
            </w:pPr>
            <w:r>
              <w:rPr>
                <w:rFonts w:ascii="MS-PGothic" w:eastAsia="MS-PGothic" w:cs="MS-PGothic" w:hint="eastAsia"/>
                <w:kern w:val="0"/>
                <w:szCs w:val="21"/>
              </w:rPr>
              <w:t>Ⅲ</w:t>
            </w:r>
          </w:p>
        </w:tc>
        <w:tc>
          <w:tcPr>
            <w:tcW w:w="2901" w:type="dxa"/>
          </w:tcPr>
          <w:p w:rsidR="005F5B30" w:rsidRDefault="005F5B30" w:rsidP="005F5B30">
            <w:pPr>
              <w:autoSpaceDE w:val="0"/>
              <w:autoSpaceDN w:val="0"/>
              <w:adjustRightInd w:val="0"/>
              <w:jc w:val="center"/>
              <w:rPr>
                <w:rFonts w:asciiTheme="minorEastAsia" w:hAnsiTheme="minorEastAsia" w:cs="ＭＳ明朝"/>
                <w:b/>
                <w:kern w:val="0"/>
                <w:sz w:val="24"/>
                <w:szCs w:val="24"/>
              </w:rPr>
            </w:pPr>
            <w:r>
              <w:rPr>
                <w:rFonts w:ascii="MS-PGothic" w:eastAsia="MS-PGothic" w:cs="MS-PGothic"/>
                <w:kern w:val="0"/>
                <w:szCs w:val="21"/>
              </w:rPr>
              <w:t>6000</w:t>
            </w:r>
          </w:p>
        </w:tc>
        <w:tc>
          <w:tcPr>
            <w:tcW w:w="2901" w:type="dxa"/>
          </w:tcPr>
          <w:p w:rsidR="005F5B30" w:rsidRDefault="005F5B30" w:rsidP="005F5B30">
            <w:pPr>
              <w:autoSpaceDE w:val="0"/>
              <w:autoSpaceDN w:val="0"/>
              <w:adjustRightInd w:val="0"/>
              <w:jc w:val="center"/>
              <w:rPr>
                <w:rFonts w:asciiTheme="minorEastAsia" w:hAnsiTheme="minorEastAsia" w:cs="ＭＳ明朝"/>
                <w:b/>
                <w:kern w:val="0"/>
                <w:sz w:val="24"/>
                <w:szCs w:val="24"/>
              </w:rPr>
            </w:pPr>
            <w:r>
              <w:rPr>
                <w:rFonts w:ascii="MS-PGothic" w:eastAsia="MS-PGothic" w:cs="MS-PGothic"/>
                <w:kern w:val="0"/>
                <w:szCs w:val="21"/>
              </w:rPr>
              <w:t>80</w:t>
            </w:r>
          </w:p>
        </w:tc>
      </w:tr>
      <w:tr w:rsidR="005F5B30" w:rsidTr="005F5B30">
        <w:trPr>
          <w:trHeight w:val="658"/>
        </w:trPr>
        <w:tc>
          <w:tcPr>
            <w:tcW w:w="2900" w:type="dxa"/>
          </w:tcPr>
          <w:p w:rsidR="005F5B30" w:rsidRDefault="005F5B30" w:rsidP="005F5B30">
            <w:pPr>
              <w:autoSpaceDE w:val="0"/>
              <w:autoSpaceDN w:val="0"/>
              <w:adjustRightInd w:val="0"/>
              <w:jc w:val="center"/>
              <w:rPr>
                <w:rFonts w:asciiTheme="minorEastAsia" w:hAnsiTheme="minorEastAsia" w:cs="ＭＳ明朝"/>
                <w:b/>
                <w:kern w:val="0"/>
                <w:sz w:val="24"/>
                <w:szCs w:val="24"/>
              </w:rPr>
            </w:pPr>
            <w:r>
              <w:rPr>
                <w:rFonts w:ascii="MS-PGothic" w:eastAsia="MS-PGothic" w:cs="MS-PGothic" w:hint="eastAsia"/>
                <w:kern w:val="0"/>
                <w:szCs w:val="21"/>
              </w:rPr>
              <w:t>Ⅳ</w:t>
            </w:r>
          </w:p>
        </w:tc>
        <w:tc>
          <w:tcPr>
            <w:tcW w:w="2901" w:type="dxa"/>
          </w:tcPr>
          <w:p w:rsidR="005F5B30" w:rsidRDefault="005F5B30" w:rsidP="005F5B30">
            <w:pPr>
              <w:autoSpaceDE w:val="0"/>
              <w:autoSpaceDN w:val="0"/>
              <w:adjustRightInd w:val="0"/>
              <w:jc w:val="center"/>
              <w:rPr>
                <w:rFonts w:asciiTheme="minorEastAsia" w:hAnsiTheme="minorEastAsia" w:cs="ＭＳ明朝"/>
                <w:b/>
                <w:kern w:val="0"/>
                <w:sz w:val="24"/>
                <w:szCs w:val="24"/>
              </w:rPr>
            </w:pPr>
            <w:r>
              <w:rPr>
                <w:rFonts w:ascii="MS-PGothic" w:eastAsia="MS-PGothic" w:cs="MS-PGothic"/>
                <w:kern w:val="0"/>
                <w:szCs w:val="21"/>
              </w:rPr>
              <w:t>4500</w:t>
            </w:r>
          </w:p>
        </w:tc>
        <w:tc>
          <w:tcPr>
            <w:tcW w:w="2901" w:type="dxa"/>
          </w:tcPr>
          <w:p w:rsidR="005F5B30" w:rsidRDefault="005F5B30" w:rsidP="005F5B30">
            <w:pPr>
              <w:autoSpaceDE w:val="0"/>
              <w:autoSpaceDN w:val="0"/>
              <w:adjustRightInd w:val="0"/>
              <w:jc w:val="center"/>
              <w:rPr>
                <w:rFonts w:asciiTheme="minorEastAsia" w:hAnsiTheme="minorEastAsia" w:cs="ＭＳ明朝"/>
                <w:b/>
                <w:kern w:val="0"/>
                <w:sz w:val="24"/>
                <w:szCs w:val="24"/>
              </w:rPr>
            </w:pPr>
            <w:r>
              <w:rPr>
                <w:rFonts w:ascii="MS-PGothic" w:eastAsia="MS-PGothic" w:cs="MS-PGothic"/>
                <w:kern w:val="0"/>
                <w:szCs w:val="21"/>
              </w:rPr>
              <w:t>40</w:t>
            </w:r>
          </w:p>
        </w:tc>
      </w:tr>
      <w:tr w:rsidR="005F5B30" w:rsidTr="00435F5B">
        <w:trPr>
          <w:trHeight w:val="471"/>
        </w:trPr>
        <w:tc>
          <w:tcPr>
            <w:tcW w:w="2900" w:type="dxa"/>
          </w:tcPr>
          <w:p w:rsidR="005F5B30" w:rsidRDefault="005F5B30" w:rsidP="005F5B30">
            <w:pPr>
              <w:autoSpaceDE w:val="0"/>
              <w:autoSpaceDN w:val="0"/>
              <w:adjustRightInd w:val="0"/>
              <w:jc w:val="center"/>
              <w:rPr>
                <w:rFonts w:asciiTheme="minorEastAsia" w:hAnsiTheme="minorEastAsia" w:cs="ＭＳ明朝"/>
                <w:b/>
                <w:kern w:val="0"/>
                <w:sz w:val="24"/>
                <w:szCs w:val="24"/>
              </w:rPr>
            </w:pPr>
            <w:r>
              <w:rPr>
                <w:rFonts w:ascii="MS-PGothic" w:eastAsia="MS-PGothic" w:cs="MS-PGothic" w:hint="eastAsia"/>
                <w:kern w:val="0"/>
                <w:szCs w:val="21"/>
              </w:rPr>
              <w:t>Ⅴ</w:t>
            </w:r>
          </w:p>
        </w:tc>
        <w:tc>
          <w:tcPr>
            <w:tcW w:w="2901" w:type="dxa"/>
          </w:tcPr>
          <w:p w:rsidR="005F5B30" w:rsidRDefault="005F5B30" w:rsidP="005F5B30">
            <w:pPr>
              <w:autoSpaceDE w:val="0"/>
              <w:autoSpaceDN w:val="0"/>
              <w:adjustRightInd w:val="0"/>
              <w:jc w:val="center"/>
              <w:rPr>
                <w:rFonts w:asciiTheme="minorEastAsia" w:hAnsiTheme="minorEastAsia" w:cs="ＭＳ明朝"/>
                <w:b/>
                <w:kern w:val="0"/>
                <w:sz w:val="24"/>
                <w:szCs w:val="24"/>
              </w:rPr>
            </w:pPr>
            <w:r>
              <w:rPr>
                <w:rFonts w:ascii="MS-PGothic" w:eastAsia="MS-PGothic" w:cs="MS-PGothic"/>
                <w:kern w:val="0"/>
                <w:szCs w:val="21"/>
              </w:rPr>
              <w:t>4000</w:t>
            </w:r>
          </w:p>
        </w:tc>
        <w:tc>
          <w:tcPr>
            <w:tcW w:w="2901" w:type="dxa"/>
          </w:tcPr>
          <w:p w:rsidR="005F5B30" w:rsidRDefault="005F5B30" w:rsidP="005F5B30">
            <w:pPr>
              <w:autoSpaceDE w:val="0"/>
              <w:autoSpaceDN w:val="0"/>
              <w:adjustRightInd w:val="0"/>
              <w:jc w:val="center"/>
              <w:rPr>
                <w:rFonts w:asciiTheme="minorEastAsia" w:hAnsiTheme="minorEastAsia" w:cs="ＭＳ明朝"/>
                <w:b/>
                <w:kern w:val="0"/>
                <w:sz w:val="24"/>
                <w:szCs w:val="24"/>
              </w:rPr>
            </w:pPr>
            <w:r>
              <w:rPr>
                <w:rFonts w:ascii="MS-PGothic" w:eastAsia="MS-PGothic" w:cs="MS-PGothic"/>
                <w:kern w:val="0"/>
                <w:szCs w:val="21"/>
              </w:rPr>
              <w:t>30</w:t>
            </w:r>
          </w:p>
        </w:tc>
      </w:tr>
    </w:tbl>
    <w:p w:rsidR="00435F5B" w:rsidRPr="00435F5B" w:rsidRDefault="00435F5B" w:rsidP="00435F5B">
      <w:pPr>
        <w:autoSpaceDE w:val="0"/>
        <w:autoSpaceDN w:val="0"/>
        <w:adjustRightInd w:val="0"/>
        <w:jc w:val="left"/>
        <w:rPr>
          <w:rFonts w:asciiTheme="minorEastAsia" w:hAnsiTheme="minorEastAsia" w:cs="MS-Gothic"/>
          <w:b/>
          <w:kern w:val="0"/>
          <w:sz w:val="24"/>
          <w:szCs w:val="24"/>
        </w:rPr>
      </w:pPr>
      <w:r w:rsidRPr="00435F5B">
        <w:rPr>
          <w:rFonts w:asciiTheme="minorEastAsia" w:hAnsiTheme="minorEastAsia" w:cs="MS-Gothic" w:hint="eastAsia"/>
          <w:b/>
          <w:kern w:val="0"/>
          <w:sz w:val="24"/>
          <w:szCs w:val="24"/>
        </w:rPr>
        <w:t>１－２総費用</w:t>
      </w:r>
    </w:p>
    <w:p w:rsidR="00435F5B" w:rsidRPr="00435F5B" w:rsidRDefault="00435F5B" w:rsidP="00435F5B">
      <w:pPr>
        <w:autoSpaceDE w:val="0"/>
        <w:autoSpaceDN w:val="0"/>
        <w:adjustRightInd w:val="0"/>
        <w:ind w:firstLineChars="100" w:firstLine="240"/>
        <w:jc w:val="left"/>
        <w:rPr>
          <w:rFonts w:asciiTheme="minorEastAsia" w:hAnsiTheme="minorEastAsia" w:cs="MS-Mincho"/>
          <w:kern w:val="0"/>
          <w:sz w:val="24"/>
          <w:szCs w:val="24"/>
        </w:rPr>
      </w:pPr>
      <w:r w:rsidRPr="00435F5B">
        <w:rPr>
          <w:rFonts w:asciiTheme="minorEastAsia" w:hAnsiTheme="minorEastAsia" w:cs="MS-Mincho" w:hint="eastAsia"/>
          <w:kern w:val="0"/>
          <w:sz w:val="24"/>
          <w:szCs w:val="24"/>
        </w:rPr>
        <w:t>供給型のロジスティクス・ゲームの目標は、複数の期にまたがってロジスティクス・システムを最小の費用で運営することにある。総費用は以下のように計算される。</w:t>
      </w:r>
    </w:p>
    <w:p w:rsidR="00435F5B" w:rsidRPr="00435F5B" w:rsidRDefault="00435F5B" w:rsidP="00435F5B">
      <w:pPr>
        <w:autoSpaceDE w:val="0"/>
        <w:autoSpaceDN w:val="0"/>
        <w:adjustRightInd w:val="0"/>
        <w:jc w:val="center"/>
        <w:rPr>
          <w:rFonts w:asciiTheme="minorEastAsia" w:hAnsiTheme="minorEastAsia" w:cs="MS-Gothic"/>
          <w:b/>
          <w:kern w:val="0"/>
          <w:sz w:val="24"/>
          <w:szCs w:val="24"/>
        </w:rPr>
      </w:pPr>
      <w:r w:rsidRPr="00435F5B">
        <w:rPr>
          <w:rFonts w:asciiTheme="minorEastAsia" w:hAnsiTheme="minorEastAsia" w:cs="MS-Gothic" w:hint="eastAsia"/>
          <w:b/>
          <w:kern w:val="0"/>
          <w:sz w:val="24"/>
          <w:szCs w:val="24"/>
        </w:rPr>
        <w:t>総費用＝</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流通センター施設費</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輸送費</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配送費</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在庫費</w:t>
      </w:r>
      <w:r w:rsidRPr="00435F5B">
        <w:rPr>
          <w:rFonts w:asciiTheme="minorEastAsia" w:hAnsiTheme="minorEastAsia" w:cs="MS-Gothic"/>
          <w:b/>
          <w:kern w:val="0"/>
          <w:sz w:val="24"/>
          <w:szCs w:val="24"/>
        </w:rPr>
        <w:t>)</w:t>
      </w:r>
    </w:p>
    <w:p w:rsidR="00435F5B" w:rsidRPr="00435F5B" w:rsidRDefault="00435F5B" w:rsidP="00435F5B">
      <w:pPr>
        <w:autoSpaceDE w:val="0"/>
        <w:autoSpaceDN w:val="0"/>
        <w:adjustRightInd w:val="0"/>
        <w:jc w:val="center"/>
        <w:rPr>
          <w:rFonts w:asciiTheme="minorEastAsia" w:hAnsiTheme="minorEastAsia" w:cs="MS-Gothic"/>
          <w:b/>
          <w:kern w:val="0"/>
          <w:sz w:val="24"/>
          <w:szCs w:val="24"/>
        </w:rPr>
      </w:pPr>
      <w:r>
        <w:rPr>
          <w:rFonts w:asciiTheme="minorEastAsia" w:hAnsiTheme="minorEastAsia" w:cs="MS-Gothic" w:hint="eastAsia"/>
          <w:b/>
          <w:kern w:val="0"/>
          <w:sz w:val="24"/>
          <w:szCs w:val="24"/>
        </w:rPr>
        <w:t xml:space="preserve">　</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品切れ費</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調査費</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流通センターの費用</w:t>
      </w:r>
      <w:r w:rsidRPr="00435F5B">
        <w:rPr>
          <w:rFonts w:asciiTheme="minorEastAsia" w:hAnsiTheme="minorEastAsia" w:cs="MS-Gothic"/>
          <w:b/>
          <w:kern w:val="0"/>
          <w:sz w:val="24"/>
          <w:szCs w:val="24"/>
        </w:rPr>
        <w:t>)</w:t>
      </w:r>
    </w:p>
    <w:p w:rsidR="00435F5B" w:rsidRPr="00435F5B" w:rsidRDefault="00435F5B" w:rsidP="00435F5B">
      <w:pPr>
        <w:autoSpaceDE w:val="0"/>
        <w:autoSpaceDN w:val="0"/>
        <w:adjustRightInd w:val="0"/>
        <w:jc w:val="left"/>
        <w:rPr>
          <w:rFonts w:asciiTheme="minorEastAsia" w:hAnsiTheme="minorEastAsia" w:cs="MS-Gothic"/>
          <w:b/>
          <w:kern w:val="0"/>
          <w:sz w:val="24"/>
          <w:szCs w:val="24"/>
        </w:rPr>
      </w:pPr>
      <w:r w:rsidRPr="00435F5B">
        <w:rPr>
          <w:rFonts w:asciiTheme="minorEastAsia" w:hAnsiTheme="minorEastAsia" w:cs="MS-Gothic" w:hint="eastAsia"/>
          <w:b/>
          <w:kern w:val="0"/>
          <w:sz w:val="24"/>
          <w:szCs w:val="24"/>
        </w:rPr>
        <w:t>（１）流通センター施設費</w:t>
      </w:r>
    </w:p>
    <w:p w:rsidR="00435F5B" w:rsidRPr="00435F5B" w:rsidRDefault="00435F5B" w:rsidP="00435F5B">
      <w:pPr>
        <w:autoSpaceDE w:val="0"/>
        <w:autoSpaceDN w:val="0"/>
        <w:adjustRightInd w:val="0"/>
        <w:ind w:firstLineChars="100" w:firstLine="240"/>
        <w:jc w:val="left"/>
        <w:rPr>
          <w:rFonts w:asciiTheme="minorEastAsia" w:hAnsiTheme="minorEastAsia" w:cs="MS-Mincho"/>
          <w:kern w:val="0"/>
          <w:sz w:val="24"/>
          <w:szCs w:val="24"/>
        </w:rPr>
      </w:pPr>
      <w:r w:rsidRPr="00435F5B">
        <w:rPr>
          <w:rFonts w:asciiTheme="minorEastAsia" w:hAnsiTheme="minorEastAsia" w:cs="MS-Mincho" w:hint="eastAsia"/>
          <w:kern w:val="0"/>
          <w:sz w:val="24"/>
          <w:szCs w:val="24"/>
        </w:rPr>
        <w:t>流通センターは各期のリース契約で、リース料金は候補地点ごとに異なる。</w:t>
      </w:r>
      <w:r w:rsidRPr="00435F5B">
        <w:rPr>
          <w:rFonts w:asciiTheme="minorEastAsia" w:hAnsiTheme="minorEastAsia" w:cs="Century"/>
          <w:kern w:val="0"/>
          <w:sz w:val="24"/>
          <w:szCs w:val="24"/>
        </w:rPr>
        <w:t>(</w:t>
      </w:r>
      <w:r w:rsidRPr="00435F5B">
        <w:rPr>
          <w:rFonts w:asciiTheme="minorEastAsia" w:hAnsiTheme="minorEastAsia" w:cs="MS-Gothic" w:hint="eastAsia"/>
          <w:kern w:val="0"/>
          <w:sz w:val="24"/>
          <w:szCs w:val="24"/>
        </w:rPr>
        <w:t>期別費用計算シート</w:t>
      </w:r>
      <w:r w:rsidRPr="00435F5B">
        <w:rPr>
          <w:rFonts w:asciiTheme="minorEastAsia" w:hAnsiTheme="minorEastAsia" w:cs="MS-Mincho" w:hint="eastAsia"/>
          <w:kern w:val="0"/>
          <w:sz w:val="24"/>
          <w:szCs w:val="24"/>
        </w:rPr>
        <w:t>に単位面積あたりのリース料金が与えられている。</w:t>
      </w:r>
      <w:r w:rsidRPr="00435F5B">
        <w:rPr>
          <w:rFonts w:asciiTheme="minorEastAsia" w:hAnsiTheme="minorEastAsia" w:cs="Century"/>
          <w:kern w:val="0"/>
          <w:sz w:val="24"/>
          <w:szCs w:val="24"/>
        </w:rPr>
        <w:t>)</w:t>
      </w:r>
    </w:p>
    <w:p w:rsidR="00435F5B" w:rsidRPr="00435F5B" w:rsidRDefault="00435F5B" w:rsidP="00435F5B">
      <w:pPr>
        <w:autoSpaceDE w:val="0"/>
        <w:autoSpaceDN w:val="0"/>
        <w:adjustRightInd w:val="0"/>
        <w:jc w:val="center"/>
        <w:rPr>
          <w:rFonts w:asciiTheme="minorEastAsia" w:hAnsiTheme="minorEastAsia" w:cs="MS-Gothic"/>
          <w:b/>
          <w:kern w:val="0"/>
          <w:sz w:val="24"/>
          <w:szCs w:val="24"/>
        </w:rPr>
      </w:pPr>
      <w:r w:rsidRPr="00435F5B">
        <w:rPr>
          <w:rFonts w:asciiTheme="minorEastAsia" w:hAnsiTheme="minorEastAsia" w:cs="MS-Gothic" w:hint="eastAsia"/>
          <w:b/>
          <w:kern w:val="0"/>
          <w:sz w:val="24"/>
          <w:szCs w:val="24"/>
        </w:rPr>
        <w:t>流通センター施設費＝</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候補地点ごとの単位面積あたり費用</w:t>
      </w:r>
      <w:r w:rsidRPr="00435F5B">
        <w:rPr>
          <w:rFonts w:asciiTheme="minorEastAsia" w:hAnsiTheme="minorEastAsia" w:cs="MS-Gothic"/>
          <w:b/>
          <w:kern w:val="0"/>
          <w:sz w:val="24"/>
          <w:szCs w:val="24"/>
        </w:rPr>
        <w:t>(</w:t>
      </w:r>
      <w:r w:rsidR="00F571BD">
        <w:rPr>
          <w:rFonts w:asciiTheme="minorEastAsia" w:hAnsiTheme="minorEastAsia" w:cs="MS-Gothic" w:hint="eastAsia"/>
          <w:b/>
          <w:kern w:val="0"/>
          <w:sz w:val="24"/>
          <w:szCs w:val="24"/>
        </w:rPr>
        <w:t>５</w:t>
      </w:r>
      <w:r w:rsidRPr="00435F5B">
        <w:rPr>
          <w:rFonts w:asciiTheme="minorEastAsia" w:hAnsiTheme="minorEastAsia" w:cs="MS-Gothic" w:hint="eastAsia"/>
          <w:b/>
          <w:kern w:val="0"/>
          <w:sz w:val="24"/>
          <w:szCs w:val="24"/>
        </w:rPr>
        <w:t>ページ表３参照</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流通センター面積</w:t>
      </w:r>
      <w:r w:rsidRPr="00435F5B">
        <w:rPr>
          <w:rFonts w:asciiTheme="minorEastAsia" w:hAnsiTheme="minorEastAsia" w:cs="MS-Gothic"/>
          <w:b/>
          <w:kern w:val="0"/>
          <w:sz w:val="24"/>
          <w:szCs w:val="24"/>
        </w:rPr>
        <w:t>)</w:t>
      </w:r>
    </w:p>
    <w:p w:rsidR="00435F5B" w:rsidRPr="00435F5B" w:rsidRDefault="00435F5B" w:rsidP="00435F5B">
      <w:pPr>
        <w:autoSpaceDE w:val="0"/>
        <w:autoSpaceDN w:val="0"/>
        <w:adjustRightInd w:val="0"/>
        <w:jc w:val="left"/>
        <w:rPr>
          <w:rFonts w:asciiTheme="minorEastAsia" w:hAnsiTheme="minorEastAsia" w:cs="MS-Gothic"/>
          <w:b/>
          <w:kern w:val="0"/>
          <w:sz w:val="24"/>
          <w:szCs w:val="24"/>
        </w:rPr>
      </w:pPr>
      <w:r w:rsidRPr="00435F5B">
        <w:rPr>
          <w:rFonts w:asciiTheme="minorEastAsia" w:hAnsiTheme="minorEastAsia" w:cs="MS-Gothic" w:hint="eastAsia"/>
          <w:b/>
          <w:kern w:val="0"/>
          <w:sz w:val="24"/>
          <w:szCs w:val="24"/>
        </w:rPr>
        <w:t>（２）輸送費</w:t>
      </w:r>
    </w:p>
    <w:p w:rsidR="00435F5B" w:rsidRPr="00435F5B" w:rsidRDefault="00435F5B" w:rsidP="00435F5B">
      <w:pPr>
        <w:autoSpaceDE w:val="0"/>
        <w:autoSpaceDN w:val="0"/>
        <w:adjustRightInd w:val="0"/>
        <w:ind w:firstLineChars="100" w:firstLine="240"/>
        <w:jc w:val="left"/>
        <w:rPr>
          <w:rFonts w:asciiTheme="minorEastAsia" w:hAnsiTheme="minorEastAsia" w:cs="MS-Mincho"/>
          <w:kern w:val="0"/>
          <w:sz w:val="24"/>
          <w:szCs w:val="24"/>
        </w:rPr>
      </w:pPr>
      <w:r w:rsidRPr="00435F5B">
        <w:rPr>
          <w:rFonts w:asciiTheme="minorEastAsia" w:hAnsiTheme="minorEastAsia" w:cs="MS-Mincho" w:hint="eastAsia"/>
          <w:kern w:val="0"/>
          <w:sz w:val="24"/>
          <w:szCs w:val="24"/>
        </w:rPr>
        <w:t>工場から流通センターへの商品の移動を「輸送」と呼び、輸送に伴う費用を「輸送費」と呼ぶ。輸送費は、工場と流通センター間の距離に比例し、商品一個あたり輸送にかかる固定費から、</w:t>
      </w:r>
    </w:p>
    <w:p w:rsidR="00435F5B" w:rsidRDefault="00435F5B" w:rsidP="00435F5B">
      <w:pPr>
        <w:autoSpaceDE w:val="0"/>
        <w:autoSpaceDN w:val="0"/>
        <w:adjustRightInd w:val="0"/>
        <w:jc w:val="center"/>
        <w:rPr>
          <w:rFonts w:asciiTheme="minorEastAsia" w:hAnsiTheme="minorEastAsia" w:cs="MS-Gothic"/>
          <w:b/>
          <w:kern w:val="0"/>
          <w:sz w:val="24"/>
          <w:szCs w:val="24"/>
        </w:rPr>
      </w:pPr>
    </w:p>
    <w:p w:rsidR="00435F5B" w:rsidRPr="00435F5B" w:rsidRDefault="00435F5B" w:rsidP="00435F5B">
      <w:pPr>
        <w:autoSpaceDE w:val="0"/>
        <w:autoSpaceDN w:val="0"/>
        <w:adjustRightInd w:val="0"/>
        <w:jc w:val="center"/>
        <w:rPr>
          <w:rFonts w:asciiTheme="minorEastAsia" w:hAnsiTheme="minorEastAsia" w:cs="MS-Gothic"/>
          <w:b/>
          <w:kern w:val="0"/>
          <w:sz w:val="24"/>
          <w:szCs w:val="24"/>
        </w:rPr>
      </w:pPr>
      <w:r w:rsidRPr="00435F5B">
        <w:rPr>
          <w:rFonts w:asciiTheme="minorEastAsia" w:hAnsiTheme="minorEastAsia" w:cs="MS-Gothic" w:hint="eastAsia"/>
          <w:b/>
          <w:kern w:val="0"/>
          <w:sz w:val="24"/>
          <w:szCs w:val="24"/>
        </w:rPr>
        <w:t>輸送費＝</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工場から流通センターの距離</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商品数</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w:t>
      </w:r>
      <w:r w:rsidRPr="00435F5B">
        <w:rPr>
          <w:rFonts w:asciiTheme="minorEastAsia" w:hAnsiTheme="minorEastAsia" w:cs="MS-Gothic"/>
          <w:b/>
          <w:kern w:val="0"/>
          <w:sz w:val="24"/>
          <w:szCs w:val="24"/>
        </w:rPr>
        <w:t>0.2(</w:t>
      </w:r>
      <w:r w:rsidRPr="00435F5B">
        <w:rPr>
          <w:rFonts w:asciiTheme="minorEastAsia" w:hAnsiTheme="minorEastAsia" w:cs="MS-Gothic" w:hint="eastAsia"/>
          <w:b/>
          <w:kern w:val="0"/>
          <w:sz w:val="24"/>
          <w:szCs w:val="24"/>
        </w:rPr>
        <w:t>万円</w:t>
      </w:r>
      <w:r w:rsidRPr="00435F5B">
        <w:rPr>
          <w:rFonts w:asciiTheme="minorEastAsia" w:hAnsiTheme="minorEastAsia" w:cs="MS-Gothic"/>
          <w:b/>
          <w:kern w:val="0"/>
          <w:sz w:val="24"/>
          <w:szCs w:val="24"/>
        </w:rPr>
        <w:t>/km</w:t>
      </w:r>
      <w:r w:rsidRPr="00435F5B">
        <w:rPr>
          <w:rFonts w:asciiTheme="minorEastAsia" w:hAnsiTheme="minorEastAsia" w:cs="MS-Gothic" w:hint="eastAsia"/>
          <w:b/>
          <w:kern w:val="0"/>
          <w:sz w:val="24"/>
          <w:szCs w:val="24"/>
        </w:rPr>
        <w:t>･個</w:t>
      </w:r>
      <w:r w:rsidRPr="00435F5B">
        <w:rPr>
          <w:rFonts w:asciiTheme="minorEastAsia" w:hAnsiTheme="minorEastAsia" w:cs="MS-Gothic"/>
          <w:b/>
          <w:kern w:val="0"/>
          <w:sz w:val="24"/>
          <w:szCs w:val="24"/>
        </w:rPr>
        <w:t>)</w:t>
      </w:r>
    </w:p>
    <w:p w:rsidR="00435F5B" w:rsidRPr="00435F5B" w:rsidRDefault="00435F5B" w:rsidP="00435F5B">
      <w:pPr>
        <w:autoSpaceDE w:val="0"/>
        <w:autoSpaceDN w:val="0"/>
        <w:adjustRightInd w:val="0"/>
        <w:jc w:val="left"/>
        <w:rPr>
          <w:rFonts w:asciiTheme="minorEastAsia" w:hAnsiTheme="minorEastAsia" w:cs="MS-Mincho"/>
          <w:kern w:val="0"/>
          <w:sz w:val="24"/>
          <w:szCs w:val="24"/>
        </w:rPr>
      </w:pPr>
      <w:r w:rsidRPr="00435F5B">
        <w:rPr>
          <w:rFonts w:asciiTheme="minorEastAsia" w:hAnsiTheme="minorEastAsia" w:cs="MS-Mincho" w:hint="eastAsia"/>
          <w:kern w:val="0"/>
          <w:sz w:val="24"/>
          <w:szCs w:val="24"/>
        </w:rPr>
        <w:t>と計算される。</w:t>
      </w:r>
    </w:p>
    <w:p w:rsidR="00435F5B" w:rsidRPr="00435F5B" w:rsidRDefault="00435F5B" w:rsidP="00435F5B">
      <w:pPr>
        <w:autoSpaceDE w:val="0"/>
        <w:autoSpaceDN w:val="0"/>
        <w:adjustRightInd w:val="0"/>
        <w:jc w:val="left"/>
        <w:rPr>
          <w:rFonts w:asciiTheme="minorEastAsia" w:hAnsiTheme="minorEastAsia" w:cs="MS-Mincho"/>
          <w:kern w:val="0"/>
          <w:sz w:val="24"/>
          <w:szCs w:val="24"/>
        </w:rPr>
      </w:pPr>
      <w:r w:rsidRPr="00435F5B">
        <w:rPr>
          <w:rFonts w:asciiTheme="minorEastAsia" w:hAnsiTheme="minorEastAsia" w:cs="MS-Mincho" w:hint="eastAsia"/>
          <w:kern w:val="0"/>
          <w:sz w:val="24"/>
          <w:szCs w:val="24"/>
        </w:rPr>
        <w:t>※ただし流通センターから工場、流通センターから流通センターへの商品の輸送はできない。</w:t>
      </w:r>
    </w:p>
    <w:p w:rsidR="00435F5B" w:rsidRPr="00435F5B" w:rsidRDefault="00435F5B" w:rsidP="00435F5B">
      <w:pPr>
        <w:autoSpaceDE w:val="0"/>
        <w:autoSpaceDN w:val="0"/>
        <w:adjustRightInd w:val="0"/>
        <w:jc w:val="left"/>
        <w:rPr>
          <w:rFonts w:asciiTheme="minorEastAsia" w:hAnsiTheme="minorEastAsia" w:cs="MS-Gothic"/>
          <w:b/>
          <w:kern w:val="0"/>
          <w:sz w:val="24"/>
          <w:szCs w:val="24"/>
        </w:rPr>
      </w:pPr>
      <w:r w:rsidRPr="00435F5B">
        <w:rPr>
          <w:rFonts w:asciiTheme="minorEastAsia" w:hAnsiTheme="minorEastAsia" w:cs="MS-Gothic" w:hint="eastAsia"/>
          <w:b/>
          <w:kern w:val="0"/>
          <w:sz w:val="24"/>
          <w:szCs w:val="24"/>
        </w:rPr>
        <w:t>（３）配送費</w:t>
      </w:r>
    </w:p>
    <w:p w:rsidR="00435F5B" w:rsidRPr="00435F5B" w:rsidRDefault="00435F5B" w:rsidP="00435F5B">
      <w:pPr>
        <w:autoSpaceDE w:val="0"/>
        <w:autoSpaceDN w:val="0"/>
        <w:adjustRightInd w:val="0"/>
        <w:ind w:firstLineChars="100" w:firstLine="240"/>
        <w:jc w:val="left"/>
        <w:rPr>
          <w:rFonts w:asciiTheme="minorEastAsia" w:hAnsiTheme="minorEastAsia" w:cs="MS-Mincho"/>
          <w:kern w:val="0"/>
          <w:sz w:val="24"/>
          <w:szCs w:val="24"/>
        </w:rPr>
      </w:pPr>
      <w:r w:rsidRPr="00435F5B">
        <w:rPr>
          <w:rFonts w:asciiTheme="minorEastAsia" w:hAnsiTheme="minorEastAsia" w:cs="MS-Mincho" w:hint="eastAsia"/>
          <w:kern w:val="0"/>
          <w:sz w:val="24"/>
          <w:szCs w:val="24"/>
        </w:rPr>
        <w:t>各期の期首需要予測が決められた後、おのおのの販社の需要量が判明する。流通センターから販社への商品の移動を「配送」と呼び、配送に伴う費用を「配送費」と呼ぶ。配送費は、流通センターと販社間の距離に比例し、商品一個あたり配送にかかる固定費から</w:t>
      </w:r>
    </w:p>
    <w:p w:rsidR="00435F5B" w:rsidRDefault="00435F5B" w:rsidP="00435F5B">
      <w:pPr>
        <w:autoSpaceDE w:val="0"/>
        <w:autoSpaceDN w:val="0"/>
        <w:adjustRightInd w:val="0"/>
        <w:jc w:val="center"/>
        <w:rPr>
          <w:rFonts w:asciiTheme="minorEastAsia" w:hAnsiTheme="minorEastAsia" w:cs="MS-Gothic"/>
          <w:b/>
          <w:kern w:val="0"/>
          <w:sz w:val="24"/>
          <w:szCs w:val="24"/>
        </w:rPr>
      </w:pPr>
      <w:r w:rsidRPr="00435F5B">
        <w:rPr>
          <w:rFonts w:asciiTheme="minorEastAsia" w:hAnsiTheme="minorEastAsia" w:cs="MS-Gothic" w:hint="eastAsia"/>
          <w:b/>
          <w:kern w:val="0"/>
          <w:sz w:val="24"/>
          <w:szCs w:val="24"/>
        </w:rPr>
        <w:t>配送費＝</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流通センターから販社の距離</w:t>
      </w:r>
      <w:r w:rsidRPr="00435F5B">
        <w:rPr>
          <w:rFonts w:asciiTheme="minorEastAsia" w:hAnsiTheme="minorEastAsia" w:cs="MS-Gothic"/>
          <w:b/>
          <w:kern w:val="0"/>
          <w:sz w:val="24"/>
          <w:szCs w:val="24"/>
        </w:rPr>
        <w:t>(</w:t>
      </w:r>
      <w:r w:rsidR="00F571BD">
        <w:rPr>
          <w:rFonts w:asciiTheme="minorEastAsia" w:hAnsiTheme="minorEastAsia" w:cs="MS-Gothic" w:hint="eastAsia"/>
          <w:b/>
          <w:kern w:val="0"/>
          <w:sz w:val="24"/>
          <w:szCs w:val="24"/>
        </w:rPr>
        <w:t>５</w:t>
      </w:r>
      <w:r w:rsidRPr="00435F5B">
        <w:rPr>
          <w:rFonts w:asciiTheme="minorEastAsia" w:hAnsiTheme="minorEastAsia" w:cs="MS-Gothic" w:hint="eastAsia"/>
          <w:b/>
          <w:kern w:val="0"/>
          <w:sz w:val="24"/>
          <w:szCs w:val="24"/>
        </w:rPr>
        <w:t>ページ表４参照</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商品数</w:t>
      </w:r>
      <w:r w:rsidRPr="00435F5B">
        <w:rPr>
          <w:rFonts w:asciiTheme="minorEastAsia" w:hAnsiTheme="minorEastAsia" w:cs="MS-Gothic"/>
          <w:b/>
          <w:kern w:val="0"/>
          <w:sz w:val="24"/>
          <w:szCs w:val="24"/>
        </w:rPr>
        <w:t>)</w:t>
      </w:r>
    </w:p>
    <w:p w:rsidR="00435F5B" w:rsidRPr="00435F5B" w:rsidRDefault="00435F5B" w:rsidP="00435F5B">
      <w:pPr>
        <w:autoSpaceDE w:val="0"/>
        <w:autoSpaceDN w:val="0"/>
        <w:adjustRightInd w:val="0"/>
        <w:jc w:val="center"/>
        <w:rPr>
          <w:rFonts w:asciiTheme="minorEastAsia" w:hAnsiTheme="minorEastAsia" w:cs="MS-Gothic"/>
          <w:b/>
          <w:kern w:val="0"/>
          <w:sz w:val="24"/>
          <w:szCs w:val="24"/>
        </w:rPr>
      </w:pPr>
      <w:r w:rsidRPr="00435F5B">
        <w:rPr>
          <w:rFonts w:asciiTheme="minorEastAsia" w:hAnsiTheme="minorEastAsia" w:cs="MS-Gothic" w:hint="eastAsia"/>
          <w:b/>
          <w:kern w:val="0"/>
          <w:sz w:val="24"/>
          <w:szCs w:val="24"/>
        </w:rPr>
        <w:t>×</w:t>
      </w:r>
      <w:r w:rsidRPr="00435F5B">
        <w:rPr>
          <w:rFonts w:asciiTheme="minorEastAsia" w:hAnsiTheme="minorEastAsia" w:cs="MS-Gothic"/>
          <w:b/>
          <w:kern w:val="0"/>
          <w:sz w:val="24"/>
          <w:szCs w:val="24"/>
        </w:rPr>
        <w:t>2(</w:t>
      </w:r>
      <w:r w:rsidRPr="00435F5B">
        <w:rPr>
          <w:rFonts w:asciiTheme="minorEastAsia" w:hAnsiTheme="minorEastAsia" w:cs="MS-Gothic" w:hint="eastAsia"/>
          <w:b/>
          <w:kern w:val="0"/>
          <w:sz w:val="24"/>
          <w:szCs w:val="24"/>
        </w:rPr>
        <w:t>万円</w:t>
      </w:r>
      <w:r w:rsidRPr="00435F5B">
        <w:rPr>
          <w:rFonts w:asciiTheme="minorEastAsia" w:hAnsiTheme="minorEastAsia" w:cs="MS-Gothic"/>
          <w:b/>
          <w:kern w:val="0"/>
          <w:sz w:val="24"/>
          <w:szCs w:val="24"/>
        </w:rPr>
        <w:t>/km</w:t>
      </w:r>
      <w:r w:rsidRPr="00435F5B">
        <w:rPr>
          <w:rFonts w:asciiTheme="minorEastAsia" w:hAnsiTheme="minorEastAsia" w:cs="MS-Gothic" w:hint="eastAsia"/>
          <w:b/>
          <w:kern w:val="0"/>
          <w:sz w:val="24"/>
          <w:szCs w:val="24"/>
        </w:rPr>
        <w:t>･個</w:t>
      </w:r>
      <w:r w:rsidRPr="00435F5B">
        <w:rPr>
          <w:rFonts w:asciiTheme="minorEastAsia" w:hAnsiTheme="minorEastAsia" w:cs="MS-Gothic"/>
          <w:b/>
          <w:kern w:val="0"/>
          <w:sz w:val="24"/>
          <w:szCs w:val="24"/>
        </w:rPr>
        <w:t>)</w:t>
      </w:r>
    </w:p>
    <w:p w:rsidR="00435F5B" w:rsidRPr="00435F5B" w:rsidRDefault="00435F5B" w:rsidP="00435F5B">
      <w:pPr>
        <w:autoSpaceDE w:val="0"/>
        <w:autoSpaceDN w:val="0"/>
        <w:adjustRightInd w:val="0"/>
        <w:jc w:val="left"/>
        <w:rPr>
          <w:rFonts w:asciiTheme="minorEastAsia" w:hAnsiTheme="minorEastAsia" w:cs="MS-Mincho"/>
          <w:kern w:val="0"/>
          <w:sz w:val="24"/>
          <w:szCs w:val="24"/>
        </w:rPr>
      </w:pPr>
      <w:r w:rsidRPr="00435F5B">
        <w:rPr>
          <w:rFonts w:asciiTheme="minorEastAsia" w:hAnsiTheme="minorEastAsia" w:cs="MS-Mincho" w:hint="eastAsia"/>
          <w:kern w:val="0"/>
          <w:sz w:val="24"/>
          <w:szCs w:val="24"/>
        </w:rPr>
        <w:t>と計算される。販社に在庫する際には商品の上限はない。</w:t>
      </w:r>
    </w:p>
    <w:p w:rsidR="00435F5B" w:rsidRPr="00435F5B" w:rsidRDefault="00435F5B" w:rsidP="00435F5B">
      <w:pPr>
        <w:autoSpaceDE w:val="0"/>
        <w:autoSpaceDN w:val="0"/>
        <w:adjustRightInd w:val="0"/>
        <w:jc w:val="left"/>
        <w:rPr>
          <w:rFonts w:asciiTheme="minorEastAsia" w:hAnsiTheme="minorEastAsia" w:cs="MS-Mincho"/>
          <w:kern w:val="0"/>
          <w:sz w:val="24"/>
          <w:szCs w:val="24"/>
        </w:rPr>
      </w:pPr>
      <w:r w:rsidRPr="00435F5B">
        <w:rPr>
          <w:rFonts w:asciiTheme="minorEastAsia" w:hAnsiTheme="minorEastAsia" w:cs="MS-Mincho" w:hint="eastAsia"/>
          <w:kern w:val="0"/>
          <w:sz w:val="24"/>
          <w:szCs w:val="24"/>
        </w:rPr>
        <w:t>※ただし販社から流通センター、販社から販社への商品の配送はできない。</w:t>
      </w:r>
    </w:p>
    <w:p w:rsidR="00435F5B" w:rsidRPr="00435F5B" w:rsidRDefault="00435F5B" w:rsidP="00435F5B">
      <w:pPr>
        <w:autoSpaceDE w:val="0"/>
        <w:autoSpaceDN w:val="0"/>
        <w:adjustRightInd w:val="0"/>
        <w:jc w:val="left"/>
        <w:rPr>
          <w:rFonts w:asciiTheme="minorEastAsia" w:hAnsiTheme="minorEastAsia" w:cs="MS-Gothic"/>
          <w:b/>
          <w:kern w:val="0"/>
          <w:sz w:val="24"/>
          <w:szCs w:val="24"/>
        </w:rPr>
      </w:pPr>
      <w:r w:rsidRPr="00435F5B">
        <w:rPr>
          <w:rFonts w:asciiTheme="minorEastAsia" w:hAnsiTheme="minorEastAsia" w:cs="MS-Gothic" w:hint="eastAsia"/>
          <w:b/>
          <w:kern w:val="0"/>
          <w:sz w:val="24"/>
          <w:szCs w:val="24"/>
        </w:rPr>
        <w:t>（４）在庫費</w:t>
      </w:r>
    </w:p>
    <w:p w:rsidR="00435F5B" w:rsidRPr="00435F5B" w:rsidRDefault="00435F5B" w:rsidP="00435F5B">
      <w:pPr>
        <w:autoSpaceDE w:val="0"/>
        <w:autoSpaceDN w:val="0"/>
        <w:adjustRightInd w:val="0"/>
        <w:ind w:firstLineChars="100" w:firstLine="240"/>
        <w:jc w:val="left"/>
        <w:rPr>
          <w:rFonts w:asciiTheme="minorEastAsia" w:hAnsiTheme="minorEastAsia" w:cs="MS-Mincho"/>
          <w:kern w:val="0"/>
          <w:sz w:val="24"/>
          <w:szCs w:val="24"/>
        </w:rPr>
      </w:pPr>
      <w:r w:rsidRPr="00435F5B">
        <w:rPr>
          <w:rFonts w:asciiTheme="minorEastAsia" w:hAnsiTheme="minorEastAsia" w:cs="MS-Mincho" w:hint="eastAsia"/>
          <w:kern w:val="0"/>
          <w:sz w:val="24"/>
          <w:szCs w:val="24"/>
        </w:rPr>
        <w:t>流通センターに運ばれた商品は、各販社に配送される。また、売れ残った商品は流通センターまたは販社に在庫される。流通センターの商品一個あたりにかかる固定費から</w:t>
      </w:r>
    </w:p>
    <w:p w:rsidR="00435F5B" w:rsidRDefault="00435F5B" w:rsidP="00435F5B">
      <w:pPr>
        <w:autoSpaceDE w:val="0"/>
        <w:autoSpaceDN w:val="0"/>
        <w:adjustRightInd w:val="0"/>
        <w:jc w:val="center"/>
        <w:rPr>
          <w:rFonts w:asciiTheme="minorEastAsia" w:hAnsiTheme="minorEastAsia" w:cs="MS-Gothic"/>
          <w:b/>
          <w:kern w:val="0"/>
          <w:sz w:val="24"/>
          <w:szCs w:val="24"/>
        </w:rPr>
      </w:pPr>
      <w:r w:rsidRPr="00435F5B">
        <w:rPr>
          <w:rFonts w:asciiTheme="minorEastAsia" w:hAnsiTheme="minorEastAsia" w:cs="MS-Gothic" w:hint="eastAsia"/>
          <w:b/>
          <w:kern w:val="0"/>
          <w:sz w:val="24"/>
          <w:szCs w:val="24"/>
        </w:rPr>
        <w:t>流通センター在庫費＝（各流通センターの売れ残った商品数の合計）</w:t>
      </w:r>
    </w:p>
    <w:p w:rsidR="00435F5B" w:rsidRPr="00435F5B" w:rsidRDefault="00435F5B" w:rsidP="00435F5B">
      <w:pPr>
        <w:autoSpaceDE w:val="0"/>
        <w:autoSpaceDN w:val="0"/>
        <w:adjustRightInd w:val="0"/>
        <w:jc w:val="center"/>
        <w:rPr>
          <w:rFonts w:asciiTheme="minorEastAsia" w:hAnsiTheme="minorEastAsia" w:cs="MS-Gothic"/>
          <w:b/>
          <w:kern w:val="0"/>
          <w:sz w:val="24"/>
          <w:szCs w:val="24"/>
        </w:rPr>
      </w:pPr>
      <w:r w:rsidRPr="00435F5B">
        <w:rPr>
          <w:rFonts w:asciiTheme="minorEastAsia" w:hAnsiTheme="minorEastAsia" w:cs="MS-Gothic" w:hint="eastAsia"/>
          <w:b/>
          <w:kern w:val="0"/>
          <w:sz w:val="24"/>
          <w:szCs w:val="24"/>
        </w:rPr>
        <w:t>×</w:t>
      </w:r>
      <w:r w:rsidRPr="00435F5B">
        <w:rPr>
          <w:rFonts w:asciiTheme="minorEastAsia" w:hAnsiTheme="minorEastAsia" w:cs="MS-Gothic"/>
          <w:b/>
          <w:kern w:val="0"/>
          <w:sz w:val="24"/>
          <w:szCs w:val="24"/>
        </w:rPr>
        <w:t>5(</w:t>
      </w:r>
      <w:r w:rsidRPr="00435F5B">
        <w:rPr>
          <w:rFonts w:asciiTheme="minorEastAsia" w:hAnsiTheme="minorEastAsia" w:cs="MS-Gothic" w:hint="eastAsia"/>
          <w:b/>
          <w:kern w:val="0"/>
          <w:sz w:val="24"/>
          <w:szCs w:val="24"/>
        </w:rPr>
        <w:t>万円</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個</w:t>
      </w:r>
      <w:r w:rsidRPr="00435F5B">
        <w:rPr>
          <w:rFonts w:asciiTheme="minorEastAsia" w:hAnsiTheme="minorEastAsia" w:cs="MS-Gothic"/>
          <w:b/>
          <w:kern w:val="0"/>
          <w:sz w:val="24"/>
          <w:szCs w:val="24"/>
        </w:rPr>
        <w:t>)</w:t>
      </w:r>
    </w:p>
    <w:p w:rsidR="00435F5B" w:rsidRPr="00435F5B" w:rsidRDefault="00435F5B" w:rsidP="00435F5B">
      <w:pPr>
        <w:autoSpaceDE w:val="0"/>
        <w:autoSpaceDN w:val="0"/>
        <w:adjustRightInd w:val="0"/>
        <w:jc w:val="center"/>
        <w:rPr>
          <w:rFonts w:asciiTheme="minorEastAsia" w:hAnsiTheme="minorEastAsia" w:cs="MS-Gothic"/>
          <w:b/>
          <w:kern w:val="0"/>
          <w:sz w:val="24"/>
          <w:szCs w:val="24"/>
        </w:rPr>
      </w:pPr>
      <w:r w:rsidRPr="00435F5B">
        <w:rPr>
          <w:rFonts w:asciiTheme="minorEastAsia" w:hAnsiTheme="minorEastAsia" w:cs="MS-Gothic" w:hint="eastAsia"/>
          <w:b/>
          <w:kern w:val="0"/>
          <w:sz w:val="24"/>
          <w:szCs w:val="24"/>
        </w:rPr>
        <w:t>販社在庫費＝（各販社の売れ残った商品数の合計）×</w:t>
      </w:r>
      <w:r w:rsidRPr="00435F5B">
        <w:rPr>
          <w:rFonts w:asciiTheme="minorEastAsia" w:hAnsiTheme="minorEastAsia" w:cs="MS-Gothic"/>
          <w:b/>
          <w:kern w:val="0"/>
          <w:sz w:val="24"/>
          <w:szCs w:val="24"/>
        </w:rPr>
        <w:t>30(</w:t>
      </w:r>
      <w:r w:rsidRPr="00435F5B">
        <w:rPr>
          <w:rFonts w:asciiTheme="minorEastAsia" w:hAnsiTheme="minorEastAsia" w:cs="MS-Gothic" w:hint="eastAsia"/>
          <w:b/>
          <w:kern w:val="0"/>
          <w:sz w:val="24"/>
          <w:szCs w:val="24"/>
        </w:rPr>
        <w:t>万円</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個</w:t>
      </w:r>
      <w:r w:rsidRPr="00435F5B">
        <w:rPr>
          <w:rFonts w:asciiTheme="minorEastAsia" w:hAnsiTheme="minorEastAsia" w:cs="MS-Gothic"/>
          <w:b/>
          <w:kern w:val="0"/>
          <w:sz w:val="24"/>
          <w:szCs w:val="24"/>
        </w:rPr>
        <w:t>)</w:t>
      </w:r>
    </w:p>
    <w:p w:rsidR="00435F5B" w:rsidRPr="00435F5B" w:rsidRDefault="00435F5B" w:rsidP="00435F5B">
      <w:pPr>
        <w:autoSpaceDE w:val="0"/>
        <w:autoSpaceDN w:val="0"/>
        <w:adjustRightInd w:val="0"/>
        <w:jc w:val="left"/>
        <w:rPr>
          <w:rFonts w:asciiTheme="minorEastAsia" w:hAnsiTheme="minorEastAsia" w:cs="MS-Mincho"/>
          <w:kern w:val="0"/>
          <w:sz w:val="24"/>
          <w:szCs w:val="24"/>
        </w:rPr>
      </w:pPr>
      <w:r w:rsidRPr="00435F5B">
        <w:rPr>
          <w:rFonts w:asciiTheme="minorEastAsia" w:hAnsiTheme="minorEastAsia" w:cs="MS-Mincho" w:hint="eastAsia"/>
          <w:kern w:val="0"/>
          <w:sz w:val="24"/>
          <w:szCs w:val="24"/>
        </w:rPr>
        <w:t>と計算される。</w:t>
      </w:r>
    </w:p>
    <w:p w:rsidR="00435F5B" w:rsidRPr="00435F5B" w:rsidRDefault="00435F5B" w:rsidP="00435F5B">
      <w:pPr>
        <w:autoSpaceDE w:val="0"/>
        <w:autoSpaceDN w:val="0"/>
        <w:adjustRightInd w:val="0"/>
        <w:jc w:val="left"/>
        <w:rPr>
          <w:rFonts w:asciiTheme="minorEastAsia" w:hAnsiTheme="minorEastAsia" w:cs="MS-Gothic"/>
          <w:b/>
          <w:kern w:val="0"/>
          <w:sz w:val="24"/>
          <w:szCs w:val="24"/>
        </w:rPr>
      </w:pPr>
      <w:r w:rsidRPr="00435F5B">
        <w:rPr>
          <w:rFonts w:asciiTheme="minorEastAsia" w:hAnsiTheme="minorEastAsia" w:cs="MS-Gothic" w:hint="eastAsia"/>
          <w:b/>
          <w:kern w:val="0"/>
          <w:sz w:val="24"/>
          <w:szCs w:val="24"/>
        </w:rPr>
        <w:t>（５）品切れ費</w:t>
      </w:r>
    </w:p>
    <w:p w:rsidR="00435F5B" w:rsidRPr="00435F5B" w:rsidRDefault="00435F5B" w:rsidP="00435F5B">
      <w:pPr>
        <w:autoSpaceDE w:val="0"/>
        <w:autoSpaceDN w:val="0"/>
        <w:adjustRightInd w:val="0"/>
        <w:ind w:firstLineChars="100" w:firstLine="240"/>
        <w:jc w:val="left"/>
        <w:rPr>
          <w:rFonts w:asciiTheme="minorEastAsia" w:hAnsiTheme="minorEastAsia" w:cs="MS-Mincho"/>
          <w:kern w:val="0"/>
          <w:sz w:val="24"/>
          <w:szCs w:val="24"/>
        </w:rPr>
      </w:pPr>
      <w:r w:rsidRPr="00435F5B">
        <w:rPr>
          <w:rFonts w:asciiTheme="minorEastAsia" w:hAnsiTheme="minorEastAsia" w:cs="MS-Mincho" w:hint="eastAsia"/>
          <w:kern w:val="0"/>
          <w:sz w:val="24"/>
          <w:szCs w:val="24"/>
        </w:rPr>
        <w:t>充足できなかった販社の需要に対しては、品切れ費がかかり、品切れ商品一個あたりにかかる固定費から</w:t>
      </w:r>
    </w:p>
    <w:p w:rsidR="00435F5B" w:rsidRPr="00435F5B" w:rsidRDefault="00435F5B" w:rsidP="00435F5B">
      <w:pPr>
        <w:autoSpaceDE w:val="0"/>
        <w:autoSpaceDN w:val="0"/>
        <w:adjustRightInd w:val="0"/>
        <w:jc w:val="center"/>
        <w:rPr>
          <w:rFonts w:asciiTheme="minorEastAsia" w:hAnsiTheme="minorEastAsia" w:cs="MS-Gothic"/>
          <w:b/>
          <w:kern w:val="0"/>
          <w:sz w:val="24"/>
          <w:szCs w:val="24"/>
        </w:rPr>
      </w:pPr>
      <w:r w:rsidRPr="00435F5B">
        <w:rPr>
          <w:rFonts w:asciiTheme="minorEastAsia" w:hAnsiTheme="minorEastAsia" w:cs="MS-Gothic" w:hint="eastAsia"/>
          <w:b/>
          <w:kern w:val="0"/>
          <w:sz w:val="24"/>
          <w:szCs w:val="24"/>
        </w:rPr>
        <w:t>品切れ費＝</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品切れを起こした商品数</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w:t>
      </w:r>
      <w:r w:rsidRPr="00435F5B">
        <w:rPr>
          <w:rFonts w:asciiTheme="minorEastAsia" w:hAnsiTheme="minorEastAsia" w:cs="MS-Gothic"/>
          <w:b/>
          <w:kern w:val="0"/>
          <w:sz w:val="24"/>
          <w:szCs w:val="24"/>
        </w:rPr>
        <w:t>200(</w:t>
      </w:r>
      <w:r w:rsidRPr="00435F5B">
        <w:rPr>
          <w:rFonts w:asciiTheme="minorEastAsia" w:hAnsiTheme="minorEastAsia" w:cs="MS-Gothic" w:hint="eastAsia"/>
          <w:b/>
          <w:kern w:val="0"/>
          <w:sz w:val="24"/>
          <w:szCs w:val="24"/>
        </w:rPr>
        <w:t>万円</w:t>
      </w:r>
      <w:r w:rsidRPr="00435F5B">
        <w:rPr>
          <w:rFonts w:asciiTheme="minorEastAsia" w:hAnsiTheme="minorEastAsia" w:cs="MS-Gothic"/>
          <w:b/>
          <w:kern w:val="0"/>
          <w:sz w:val="24"/>
          <w:szCs w:val="24"/>
        </w:rPr>
        <w:t>/</w:t>
      </w:r>
      <w:r w:rsidRPr="00435F5B">
        <w:rPr>
          <w:rFonts w:asciiTheme="minorEastAsia" w:hAnsiTheme="minorEastAsia" w:cs="MS-Gothic" w:hint="eastAsia"/>
          <w:b/>
          <w:kern w:val="0"/>
          <w:sz w:val="24"/>
          <w:szCs w:val="24"/>
        </w:rPr>
        <w:t>個</w:t>
      </w:r>
      <w:r w:rsidRPr="00435F5B">
        <w:rPr>
          <w:rFonts w:asciiTheme="minorEastAsia" w:hAnsiTheme="minorEastAsia" w:cs="MS-Gothic"/>
          <w:b/>
          <w:kern w:val="0"/>
          <w:sz w:val="24"/>
          <w:szCs w:val="24"/>
        </w:rPr>
        <w:t>)</w:t>
      </w:r>
    </w:p>
    <w:p w:rsidR="00435F5B" w:rsidRPr="00435F5B" w:rsidRDefault="00435F5B" w:rsidP="00435F5B">
      <w:pPr>
        <w:autoSpaceDE w:val="0"/>
        <w:autoSpaceDN w:val="0"/>
        <w:adjustRightInd w:val="0"/>
        <w:jc w:val="left"/>
        <w:rPr>
          <w:rFonts w:asciiTheme="minorEastAsia" w:hAnsiTheme="minorEastAsia" w:cs="MS-Mincho"/>
          <w:kern w:val="0"/>
          <w:sz w:val="24"/>
          <w:szCs w:val="24"/>
        </w:rPr>
      </w:pPr>
      <w:r w:rsidRPr="00435F5B">
        <w:rPr>
          <w:rFonts w:asciiTheme="minorEastAsia" w:hAnsiTheme="minorEastAsia" w:cs="MS-Mincho" w:hint="eastAsia"/>
          <w:kern w:val="0"/>
          <w:sz w:val="24"/>
          <w:szCs w:val="24"/>
        </w:rPr>
        <w:t>と計算される。</w:t>
      </w:r>
    </w:p>
    <w:p w:rsidR="00435F5B" w:rsidRPr="00435F5B" w:rsidRDefault="00435F5B" w:rsidP="00435F5B">
      <w:pPr>
        <w:autoSpaceDE w:val="0"/>
        <w:autoSpaceDN w:val="0"/>
        <w:adjustRightInd w:val="0"/>
        <w:jc w:val="left"/>
        <w:rPr>
          <w:rFonts w:asciiTheme="minorEastAsia" w:hAnsiTheme="minorEastAsia" w:cs="MS-Gothic"/>
          <w:b/>
          <w:kern w:val="0"/>
          <w:sz w:val="24"/>
          <w:szCs w:val="24"/>
        </w:rPr>
      </w:pPr>
      <w:r w:rsidRPr="00435F5B">
        <w:rPr>
          <w:rFonts w:asciiTheme="minorEastAsia" w:hAnsiTheme="minorEastAsia" w:cs="MS-Gothic" w:hint="eastAsia"/>
          <w:b/>
          <w:kern w:val="0"/>
          <w:sz w:val="24"/>
          <w:szCs w:val="24"/>
        </w:rPr>
        <w:t>（６）調査費</w:t>
      </w:r>
    </w:p>
    <w:p w:rsidR="00435F5B" w:rsidRPr="00435F5B" w:rsidRDefault="00435F5B" w:rsidP="00435F5B">
      <w:pPr>
        <w:autoSpaceDE w:val="0"/>
        <w:autoSpaceDN w:val="0"/>
        <w:adjustRightInd w:val="0"/>
        <w:ind w:firstLineChars="100" w:firstLine="240"/>
        <w:jc w:val="left"/>
        <w:rPr>
          <w:rFonts w:asciiTheme="minorEastAsia" w:hAnsiTheme="minorEastAsia" w:cs="MS-Mincho"/>
          <w:kern w:val="0"/>
          <w:sz w:val="24"/>
          <w:szCs w:val="24"/>
        </w:rPr>
      </w:pPr>
      <w:r w:rsidRPr="00435F5B">
        <w:rPr>
          <w:rFonts w:asciiTheme="minorEastAsia" w:hAnsiTheme="minorEastAsia" w:cs="MS-Mincho" w:hint="eastAsia"/>
          <w:kern w:val="0"/>
          <w:sz w:val="24"/>
          <w:szCs w:val="24"/>
        </w:rPr>
        <w:t>全販社の需要量の合計は、需要予測の結果から５期</w:t>
      </w:r>
      <w:r w:rsidRPr="00435F5B">
        <w:rPr>
          <w:rFonts w:asciiTheme="minorEastAsia" w:hAnsiTheme="minorEastAsia" w:cs="MS-Mincho"/>
          <w:kern w:val="0"/>
          <w:sz w:val="24"/>
          <w:szCs w:val="24"/>
        </w:rPr>
        <w:t>(</w:t>
      </w:r>
      <w:r w:rsidRPr="00435F5B">
        <w:rPr>
          <w:rFonts w:asciiTheme="minorEastAsia" w:hAnsiTheme="minorEastAsia" w:cs="MS-Mincho" w:hint="eastAsia"/>
          <w:kern w:val="0"/>
          <w:sz w:val="24"/>
          <w:szCs w:val="24"/>
        </w:rPr>
        <w:t>予定</w:t>
      </w:r>
      <w:r w:rsidRPr="00435F5B">
        <w:rPr>
          <w:rFonts w:asciiTheme="minorEastAsia" w:hAnsiTheme="minorEastAsia" w:cs="MS-Mincho"/>
          <w:kern w:val="0"/>
          <w:sz w:val="24"/>
          <w:szCs w:val="24"/>
        </w:rPr>
        <w:t>)</w:t>
      </w:r>
      <w:r w:rsidRPr="00435F5B">
        <w:rPr>
          <w:rFonts w:asciiTheme="minorEastAsia" w:hAnsiTheme="minorEastAsia" w:cs="MS-Mincho" w:hint="eastAsia"/>
          <w:kern w:val="0"/>
          <w:sz w:val="24"/>
          <w:szCs w:val="24"/>
        </w:rPr>
        <w:t>の合計が</w:t>
      </w:r>
      <w:r w:rsidRPr="00435F5B">
        <w:rPr>
          <w:rFonts w:asciiTheme="minorEastAsia" w:hAnsiTheme="minorEastAsia" w:cs="MS-Mincho"/>
          <w:kern w:val="0"/>
          <w:sz w:val="24"/>
          <w:szCs w:val="24"/>
        </w:rPr>
        <w:t xml:space="preserve">1000 </w:t>
      </w:r>
      <w:r w:rsidRPr="00435F5B">
        <w:rPr>
          <w:rFonts w:asciiTheme="minorEastAsia" w:hAnsiTheme="minorEastAsia" w:cs="MS-Mincho" w:hint="eastAsia"/>
          <w:kern w:val="0"/>
          <w:sz w:val="24"/>
          <w:szCs w:val="24"/>
        </w:rPr>
        <w:t>個程度と推定されている。別途調査費を払えば、さらに詳細な情報を入手することができる。</w:t>
      </w:r>
      <w:r w:rsidRPr="00435F5B">
        <w:rPr>
          <w:rFonts w:asciiTheme="minorEastAsia" w:hAnsiTheme="minorEastAsia" w:cs="MS-Mincho"/>
          <w:kern w:val="0"/>
          <w:sz w:val="24"/>
          <w:szCs w:val="24"/>
        </w:rPr>
        <w:t>(</w:t>
      </w:r>
      <w:r w:rsidRPr="00435F5B">
        <w:rPr>
          <w:rFonts w:asciiTheme="minorEastAsia" w:hAnsiTheme="minorEastAsia" w:cs="MS-Mincho" w:hint="eastAsia"/>
          <w:kern w:val="0"/>
          <w:sz w:val="24"/>
          <w:szCs w:val="24"/>
        </w:rPr>
        <w:t>４ページ①参照</w:t>
      </w:r>
      <w:r w:rsidRPr="00435F5B">
        <w:rPr>
          <w:rFonts w:asciiTheme="minorEastAsia" w:hAnsiTheme="minorEastAsia" w:cs="MS-Mincho"/>
          <w:kern w:val="0"/>
          <w:sz w:val="24"/>
          <w:szCs w:val="24"/>
        </w:rPr>
        <w:t>)</w:t>
      </w:r>
    </w:p>
    <w:p w:rsidR="00435F5B" w:rsidRPr="00435F5B" w:rsidRDefault="00435F5B" w:rsidP="00435F5B">
      <w:pPr>
        <w:autoSpaceDE w:val="0"/>
        <w:autoSpaceDN w:val="0"/>
        <w:adjustRightInd w:val="0"/>
        <w:jc w:val="left"/>
        <w:rPr>
          <w:rFonts w:asciiTheme="minorEastAsia" w:hAnsiTheme="minorEastAsia" w:cs="MS-Gothic"/>
          <w:b/>
          <w:kern w:val="0"/>
          <w:sz w:val="24"/>
          <w:szCs w:val="24"/>
        </w:rPr>
      </w:pPr>
      <w:r w:rsidRPr="00435F5B">
        <w:rPr>
          <w:rFonts w:asciiTheme="minorEastAsia" w:hAnsiTheme="minorEastAsia" w:cs="MS-Gothic" w:hint="eastAsia"/>
          <w:b/>
          <w:kern w:val="0"/>
          <w:sz w:val="24"/>
          <w:szCs w:val="24"/>
        </w:rPr>
        <w:t>（７）流通センター新規契約費及び解約費</w:t>
      </w:r>
    </w:p>
    <w:p w:rsidR="00435F5B" w:rsidRPr="00435F5B" w:rsidRDefault="00435F5B" w:rsidP="00435F5B">
      <w:pPr>
        <w:autoSpaceDE w:val="0"/>
        <w:autoSpaceDN w:val="0"/>
        <w:adjustRightInd w:val="0"/>
        <w:ind w:firstLineChars="100" w:firstLine="240"/>
        <w:jc w:val="left"/>
        <w:rPr>
          <w:rFonts w:asciiTheme="minorEastAsia" w:hAnsiTheme="minorEastAsia" w:cs="MS-Mincho"/>
          <w:kern w:val="0"/>
          <w:sz w:val="24"/>
          <w:szCs w:val="24"/>
        </w:rPr>
      </w:pPr>
      <w:r w:rsidRPr="00435F5B">
        <w:rPr>
          <w:rFonts w:asciiTheme="minorEastAsia" w:hAnsiTheme="minorEastAsia" w:cs="MS-Mincho" w:hint="eastAsia"/>
          <w:kern w:val="0"/>
          <w:sz w:val="24"/>
          <w:szCs w:val="24"/>
        </w:rPr>
        <w:t>流通センターの数、位置及び規模を変更する場合に費用がかかる。</w:t>
      </w:r>
      <w:r w:rsidRPr="00435F5B">
        <w:rPr>
          <w:rFonts w:asciiTheme="minorEastAsia" w:hAnsiTheme="minorEastAsia" w:cs="MS-Mincho"/>
          <w:kern w:val="0"/>
          <w:sz w:val="24"/>
          <w:szCs w:val="24"/>
        </w:rPr>
        <w:t>(</w:t>
      </w:r>
      <w:r w:rsidRPr="00435F5B">
        <w:rPr>
          <w:rFonts w:asciiTheme="minorEastAsia" w:hAnsiTheme="minorEastAsia" w:cs="MS-Mincho" w:hint="eastAsia"/>
          <w:kern w:val="0"/>
          <w:sz w:val="24"/>
          <w:szCs w:val="24"/>
        </w:rPr>
        <w:t>表２参照</w:t>
      </w:r>
      <w:r w:rsidRPr="00435F5B">
        <w:rPr>
          <w:rFonts w:asciiTheme="minorEastAsia" w:hAnsiTheme="minorEastAsia" w:cs="MS-Mincho"/>
          <w:kern w:val="0"/>
          <w:sz w:val="24"/>
          <w:szCs w:val="24"/>
        </w:rPr>
        <w:t>)</w:t>
      </w:r>
    </w:p>
    <w:p w:rsidR="00435F5B" w:rsidRPr="00435F5B" w:rsidRDefault="00435F5B" w:rsidP="00435F5B">
      <w:pPr>
        <w:autoSpaceDE w:val="0"/>
        <w:autoSpaceDN w:val="0"/>
        <w:adjustRightInd w:val="0"/>
        <w:jc w:val="center"/>
        <w:rPr>
          <w:rFonts w:asciiTheme="minorEastAsia" w:hAnsiTheme="minorEastAsia" w:cs="MS-Gothic"/>
          <w:b/>
          <w:kern w:val="0"/>
          <w:sz w:val="24"/>
          <w:szCs w:val="24"/>
        </w:rPr>
      </w:pPr>
      <w:r w:rsidRPr="00435F5B">
        <w:rPr>
          <w:rFonts w:asciiTheme="minorEastAsia" w:hAnsiTheme="minorEastAsia" w:cs="MS-Mincho" w:hint="eastAsia"/>
          <w:b/>
          <w:kern w:val="0"/>
          <w:sz w:val="24"/>
          <w:szCs w:val="24"/>
        </w:rPr>
        <w:t>・</w:t>
      </w:r>
      <w:r w:rsidRPr="00435F5B">
        <w:rPr>
          <w:rFonts w:asciiTheme="minorEastAsia" w:hAnsiTheme="minorEastAsia" w:cs="MS-Gothic" w:hint="eastAsia"/>
          <w:b/>
          <w:kern w:val="0"/>
          <w:sz w:val="24"/>
          <w:szCs w:val="24"/>
        </w:rPr>
        <w:t>流通センターの解約にかかる費用＝</w:t>
      </w:r>
      <w:r w:rsidRPr="00435F5B">
        <w:rPr>
          <w:rFonts w:asciiTheme="minorEastAsia" w:hAnsiTheme="minorEastAsia" w:cs="Century"/>
          <w:b/>
          <w:kern w:val="0"/>
          <w:sz w:val="24"/>
          <w:szCs w:val="24"/>
        </w:rPr>
        <w:t>(</w:t>
      </w:r>
      <w:r w:rsidRPr="00435F5B">
        <w:rPr>
          <w:rFonts w:asciiTheme="minorEastAsia" w:hAnsiTheme="minorEastAsia" w:cs="MS-Gothic" w:hint="eastAsia"/>
          <w:b/>
          <w:kern w:val="0"/>
          <w:sz w:val="24"/>
          <w:szCs w:val="24"/>
        </w:rPr>
        <w:t>解約費</w:t>
      </w:r>
      <w:r w:rsidRPr="00435F5B">
        <w:rPr>
          <w:rFonts w:asciiTheme="minorEastAsia" w:hAnsiTheme="minorEastAsia" w:cs="Century"/>
          <w:b/>
          <w:kern w:val="0"/>
          <w:sz w:val="24"/>
          <w:szCs w:val="24"/>
        </w:rPr>
        <w:t>)</w:t>
      </w:r>
      <w:r w:rsidRPr="00435F5B">
        <w:rPr>
          <w:rFonts w:asciiTheme="minorEastAsia" w:hAnsiTheme="minorEastAsia" w:cs="MS-Gothic" w:hint="eastAsia"/>
          <w:b/>
          <w:kern w:val="0"/>
          <w:sz w:val="24"/>
          <w:szCs w:val="24"/>
        </w:rPr>
        <w:t>＋</w:t>
      </w:r>
      <w:r w:rsidRPr="00435F5B">
        <w:rPr>
          <w:rFonts w:asciiTheme="minorEastAsia" w:hAnsiTheme="minorEastAsia" w:cs="Century"/>
          <w:b/>
          <w:kern w:val="0"/>
          <w:sz w:val="24"/>
          <w:szCs w:val="24"/>
        </w:rPr>
        <w:t>(</w:t>
      </w:r>
      <w:r w:rsidRPr="00435F5B">
        <w:rPr>
          <w:rFonts w:asciiTheme="minorEastAsia" w:hAnsiTheme="minorEastAsia" w:cs="MS-Gothic" w:hint="eastAsia"/>
          <w:b/>
          <w:kern w:val="0"/>
          <w:sz w:val="24"/>
          <w:szCs w:val="24"/>
        </w:rPr>
        <w:t>流通センター在庫廃棄費</w:t>
      </w:r>
      <w:r w:rsidRPr="00435F5B">
        <w:rPr>
          <w:rFonts w:asciiTheme="minorEastAsia" w:hAnsiTheme="minorEastAsia" w:cs="MS-Gothic"/>
          <w:b/>
          <w:kern w:val="0"/>
          <w:sz w:val="24"/>
          <w:szCs w:val="24"/>
        </w:rPr>
        <w:t>)</w:t>
      </w:r>
    </w:p>
    <w:p w:rsidR="00435F5B" w:rsidRDefault="00435F5B" w:rsidP="00435F5B">
      <w:pPr>
        <w:autoSpaceDE w:val="0"/>
        <w:autoSpaceDN w:val="0"/>
        <w:adjustRightInd w:val="0"/>
        <w:jc w:val="left"/>
        <w:rPr>
          <w:rFonts w:asciiTheme="minorEastAsia" w:hAnsiTheme="minorEastAsia" w:cs="MS-Gothic"/>
          <w:b/>
          <w:kern w:val="0"/>
          <w:sz w:val="24"/>
          <w:szCs w:val="24"/>
        </w:rPr>
      </w:pPr>
    </w:p>
    <w:p w:rsidR="00435F5B" w:rsidRDefault="00435F5B" w:rsidP="00435F5B">
      <w:pPr>
        <w:autoSpaceDE w:val="0"/>
        <w:autoSpaceDN w:val="0"/>
        <w:adjustRightInd w:val="0"/>
        <w:jc w:val="left"/>
        <w:rPr>
          <w:rFonts w:asciiTheme="minorEastAsia" w:hAnsiTheme="minorEastAsia" w:cs="MS-Gothic"/>
          <w:b/>
          <w:kern w:val="0"/>
          <w:sz w:val="24"/>
          <w:szCs w:val="24"/>
        </w:rPr>
      </w:pPr>
    </w:p>
    <w:p w:rsidR="00435F5B" w:rsidRPr="00435F5B" w:rsidRDefault="00435F5B" w:rsidP="00435F5B">
      <w:pPr>
        <w:autoSpaceDE w:val="0"/>
        <w:autoSpaceDN w:val="0"/>
        <w:adjustRightInd w:val="0"/>
        <w:jc w:val="left"/>
        <w:rPr>
          <w:rFonts w:asciiTheme="minorEastAsia" w:hAnsiTheme="minorEastAsia" w:cs="MS-Gothic"/>
          <w:b/>
          <w:kern w:val="0"/>
          <w:sz w:val="24"/>
          <w:szCs w:val="24"/>
        </w:rPr>
      </w:pPr>
      <w:r w:rsidRPr="00435F5B">
        <w:rPr>
          <w:rFonts w:asciiTheme="minorEastAsia" w:hAnsiTheme="minorEastAsia" w:cs="MS-Gothic" w:hint="eastAsia"/>
          <w:b/>
          <w:kern w:val="0"/>
          <w:sz w:val="24"/>
          <w:szCs w:val="24"/>
        </w:rPr>
        <w:lastRenderedPageBreak/>
        <w:t>新規契約費及び解約費</w:t>
      </w:r>
    </w:p>
    <w:p w:rsidR="005F5B30" w:rsidRDefault="00435F5B" w:rsidP="00435F5B">
      <w:pPr>
        <w:autoSpaceDE w:val="0"/>
        <w:autoSpaceDN w:val="0"/>
        <w:adjustRightInd w:val="0"/>
        <w:ind w:firstLineChars="100" w:firstLine="241"/>
        <w:jc w:val="center"/>
        <w:rPr>
          <w:rFonts w:asciiTheme="minorEastAsia" w:hAnsiTheme="minorEastAsia" w:cs="MS-Gothic"/>
          <w:b/>
          <w:kern w:val="0"/>
          <w:sz w:val="24"/>
          <w:szCs w:val="24"/>
        </w:rPr>
      </w:pPr>
      <w:r w:rsidRPr="00435F5B">
        <w:rPr>
          <w:rFonts w:asciiTheme="minorEastAsia" w:hAnsiTheme="minorEastAsia" w:cs="MS-Gothic" w:hint="eastAsia"/>
          <w:b/>
          <w:kern w:val="0"/>
          <w:sz w:val="24"/>
          <w:szCs w:val="24"/>
        </w:rPr>
        <w:t>表２流通センターの費用</w:t>
      </w:r>
    </w:p>
    <w:tbl>
      <w:tblPr>
        <w:tblStyle w:val="a9"/>
        <w:tblW w:w="8748" w:type="dxa"/>
        <w:tblLook w:val="04A0" w:firstRow="1" w:lastRow="0" w:firstColumn="1" w:lastColumn="0" w:noHBand="0" w:noVBand="1"/>
      </w:tblPr>
      <w:tblGrid>
        <w:gridCol w:w="4374"/>
        <w:gridCol w:w="4374"/>
      </w:tblGrid>
      <w:tr w:rsidR="00435F5B" w:rsidTr="00FE0192">
        <w:trPr>
          <w:trHeight w:val="446"/>
        </w:trPr>
        <w:tc>
          <w:tcPr>
            <w:tcW w:w="4374" w:type="dxa"/>
          </w:tcPr>
          <w:p w:rsidR="00435F5B" w:rsidRPr="00FE0192" w:rsidRDefault="00435F5B" w:rsidP="00435F5B">
            <w:pPr>
              <w:autoSpaceDE w:val="0"/>
              <w:autoSpaceDN w:val="0"/>
              <w:adjustRightInd w:val="0"/>
              <w:jc w:val="left"/>
              <w:rPr>
                <w:rFonts w:ascii="MS-PGothic" w:eastAsia="MS-PGothic" w:cs="MS-PGothic"/>
                <w:kern w:val="0"/>
                <w:sz w:val="23"/>
                <w:szCs w:val="23"/>
              </w:rPr>
            </w:pPr>
            <w:r>
              <w:rPr>
                <w:rFonts w:ascii="MS-PGothic" w:eastAsia="MS-PGothic" w:cs="MS-PGothic" w:hint="eastAsia"/>
                <w:kern w:val="0"/>
                <w:sz w:val="23"/>
                <w:szCs w:val="23"/>
              </w:rPr>
              <w:t>流通センターの費用</w:t>
            </w:r>
          </w:p>
        </w:tc>
        <w:tc>
          <w:tcPr>
            <w:tcW w:w="4374" w:type="dxa"/>
          </w:tcPr>
          <w:p w:rsidR="00435F5B" w:rsidRDefault="00FE0192" w:rsidP="00435F5B">
            <w:pPr>
              <w:autoSpaceDE w:val="0"/>
              <w:autoSpaceDN w:val="0"/>
              <w:adjustRightInd w:val="0"/>
              <w:jc w:val="left"/>
              <w:rPr>
                <w:rFonts w:asciiTheme="minorEastAsia" w:hAnsiTheme="minorEastAsia" w:cs="ＭＳ明朝"/>
                <w:b/>
                <w:kern w:val="0"/>
                <w:sz w:val="24"/>
                <w:szCs w:val="24"/>
              </w:rPr>
            </w:pPr>
            <w:r>
              <w:rPr>
                <w:rFonts w:ascii="MS-PGothic" w:eastAsia="MS-PGothic" w:cs="MS-PGothic" w:hint="eastAsia"/>
                <w:kern w:val="0"/>
                <w:sz w:val="23"/>
                <w:szCs w:val="23"/>
              </w:rPr>
              <w:t>費用</w:t>
            </w:r>
          </w:p>
        </w:tc>
      </w:tr>
      <w:tr w:rsidR="00435F5B" w:rsidTr="00FE0192">
        <w:trPr>
          <w:trHeight w:val="693"/>
        </w:trPr>
        <w:tc>
          <w:tcPr>
            <w:tcW w:w="4374" w:type="dxa"/>
          </w:tcPr>
          <w:p w:rsidR="00435F5B" w:rsidRDefault="00FE0192" w:rsidP="00435F5B">
            <w:pPr>
              <w:autoSpaceDE w:val="0"/>
              <w:autoSpaceDN w:val="0"/>
              <w:adjustRightInd w:val="0"/>
              <w:jc w:val="left"/>
              <w:rPr>
                <w:rFonts w:asciiTheme="minorEastAsia" w:hAnsiTheme="minorEastAsia" w:cs="ＭＳ明朝"/>
                <w:b/>
                <w:kern w:val="0"/>
                <w:sz w:val="24"/>
                <w:szCs w:val="24"/>
              </w:rPr>
            </w:pPr>
            <w:r>
              <w:rPr>
                <w:rFonts w:ascii="MS-PGothic" w:eastAsia="MS-PGothic" w:cs="MS-PGothic" w:hint="eastAsia"/>
                <w:kern w:val="0"/>
                <w:sz w:val="23"/>
                <w:szCs w:val="23"/>
              </w:rPr>
              <w:t>新規契約</w:t>
            </w:r>
          </w:p>
        </w:tc>
        <w:tc>
          <w:tcPr>
            <w:tcW w:w="4374" w:type="dxa"/>
          </w:tcPr>
          <w:p w:rsidR="00435F5B" w:rsidRPr="00FE0192" w:rsidRDefault="00FE0192" w:rsidP="00435F5B">
            <w:pPr>
              <w:autoSpaceDE w:val="0"/>
              <w:autoSpaceDN w:val="0"/>
              <w:adjustRightInd w:val="0"/>
              <w:jc w:val="left"/>
              <w:rPr>
                <w:rFonts w:ascii="MS-PGothic" w:eastAsia="MS-PGothic" w:cs="MS-PGothic"/>
                <w:kern w:val="0"/>
                <w:sz w:val="23"/>
                <w:szCs w:val="23"/>
              </w:rPr>
            </w:pPr>
            <w:r>
              <w:rPr>
                <w:rFonts w:ascii="MS-PGothic" w:eastAsia="MS-PGothic" w:cs="MS-PGothic"/>
                <w:kern w:val="0"/>
                <w:sz w:val="23"/>
                <w:szCs w:val="23"/>
              </w:rPr>
              <w:t>1 5 0 0</w:t>
            </w:r>
            <w:r>
              <w:rPr>
                <w:rFonts w:ascii="MS-PGothic" w:eastAsia="MS-PGothic" w:cs="MS-PGothic" w:hint="eastAsia"/>
                <w:kern w:val="0"/>
                <w:sz w:val="23"/>
                <w:szCs w:val="23"/>
              </w:rPr>
              <w:t>万円</w:t>
            </w:r>
          </w:p>
        </w:tc>
      </w:tr>
      <w:tr w:rsidR="00435F5B" w:rsidTr="00FE0192">
        <w:trPr>
          <w:trHeight w:val="462"/>
        </w:trPr>
        <w:tc>
          <w:tcPr>
            <w:tcW w:w="4374" w:type="dxa"/>
          </w:tcPr>
          <w:p w:rsidR="00435F5B" w:rsidRDefault="00FE0192" w:rsidP="00435F5B">
            <w:pPr>
              <w:autoSpaceDE w:val="0"/>
              <w:autoSpaceDN w:val="0"/>
              <w:adjustRightInd w:val="0"/>
              <w:jc w:val="left"/>
              <w:rPr>
                <w:rFonts w:asciiTheme="minorEastAsia" w:hAnsiTheme="minorEastAsia" w:cs="ＭＳ明朝"/>
                <w:b/>
                <w:kern w:val="0"/>
                <w:sz w:val="24"/>
                <w:szCs w:val="24"/>
              </w:rPr>
            </w:pPr>
            <w:r>
              <w:rPr>
                <w:rFonts w:ascii="MS-PGothic" w:eastAsia="MS-PGothic" w:cs="MS-PGothic" w:hint="eastAsia"/>
                <w:kern w:val="0"/>
                <w:sz w:val="23"/>
                <w:szCs w:val="23"/>
              </w:rPr>
              <w:t>解約</w:t>
            </w:r>
          </w:p>
        </w:tc>
        <w:tc>
          <w:tcPr>
            <w:tcW w:w="4374" w:type="dxa"/>
          </w:tcPr>
          <w:p w:rsidR="00435F5B" w:rsidRDefault="00FE0192" w:rsidP="00435F5B">
            <w:pPr>
              <w:autoSpaceDE w:val="0"/>
              <w:autoSpaceDN w:val="0"/>
              <w:adjustRightInd w:val="0"/>
              <w:jc w:val="left"/>
              <w:rPr>
                <w:rFonts w:asciiTheme="minorEastAsia" w:hAnsiTheme="minorEastAsia" w:cs="ＭＳ明朝"/>
                <w:b/>
                <w:kern w:val="0"/>
                <w:sz w:val="24"/>
                <w:szCs w:val="24"/>
              </w:rPr>
            </w:pPr>
            <w:r>
              <w:rPr>
                <w:rFonts w:ascii="MS-PGothic" w:eastAsia="MS-PGothic" w:cs="MS-PGothic"/>
                <w:kern w:val="0"/>
                <w:sz w:val="23"/>
                <w:szCs w:val="23"/>
              </w:rPr>
              <w:t>1 0 0 0</w:t>
            </w:r>
            <w:r>
              <w:rPr>
                <w:rFonts w:ascii="MS-PGothic" w:eastAsia="MS-PGothic" w:cs="MS-PGothic" w:hint="eastAsia"/>
                <w:kern w:val="0"/>
                <w:sz w:val="23"/>
                <w:szCs w:val="23"/>
              </w:rPr>
              <w:t>万円</w:t>
            </w:r>
          </w:p>
        </w:tc>
      </w:tr>
    </w:tbl>
    <w:p w:rsidR="00FE0192" w:rsidRPr="00FE0192" w:rsidRDefault="00FE0192" w:rsidP="00FE0192">
      <w:pPr>
        <w:autoSpaceDE w:val="0"/>
        <w:autoSpaceDN w:val="0"/>
        <w:adjustRightInd w:val="0"/>
        <w:jc w:val="left"/>
        <w:rPr>
          <w:rFonts w:asciiTheme="minorEastAsia" w:hAnsiTheme="minorEastAsia" w:cs="MS-Gothic"/>
          <w:b/>
          <w:kern w:val="0"/>
          <w:sz w:val="24"/>
          <w:szCs w:val="24"/>
        </w:rPr>
      </w:pPr>
      <w:r w:rsidRPr="00FE0192">
        <w:rPr>
          <w:rFonts w:asciiTheme="minorEastAsia" w:hAnsiTheme="minorEastAsia" w:cs="MS-Gothic" w:hint="eastAsia"/>
          <w:b/>
          <w:kern w:val="0"/>
          <w:sz w:val="24"/>
          <w:szCs w:val="24"/>
        </w:rPr>
        <w:t>流通センター在庫廃棄費</w:t>
      </w:r>
    </w:p>
    <w:p w:rsidR="00FE0192" w:rsidRPr="00FE0192" w:rsidRDefault="00FE0192" w:rsidP="00FE0192">
      <w:pPr>
        <w:autoSpaceDE w:val="0"/>
        <w:autoSpaceDN w:val="0"/>
        <w:adjustRightInd w:val="0"/>
        <w:ind w:firstLineChars="100" w:firstLine="240"/>
        <w:jc w:val="left"/>
        <w:rPr>
          <w:rFonts w:asciiTheme="minorEastAsia" w:hAnsiTheme="minorEastAsia" w:cs="MS-Mincho"/>
          <w:kern w:val="0"/>
          <w:sz w:val="24"/>
          <w:szCs w:val="24"/>
        </w:rPr>
      </w:pPr>
      <w:r w:rsidRPr="00FE0192">
        <w:rPr>
          <w:rFonts w:asciiTheme="minorEastAsia" w:hAnsiTheme="minorEastAsia" w:cs="MS-Mincho" w:hint="eastAsia"/>
          <w:kern w:val="0"/>
          <w:sz w:val="24"/>
          <w:szCs w:val="24"/>
        </w:rPr>
        <w:t>流通センターで在庫を抱えた状態で解約を行う場合には、廃棄費がかかる。廃棄費は、流通センターの在庫量に比例し、商品一個あたり在庫廃棄にかかる固定費から</w:t>
      </w:r>
    </w:p>
    <w:p w:rsidR="00FE0192" w:rsidRPr="00FE0192" w:rsidRDefault="00FE0192" w:rsidP="00FE0192">
      <w:pPr>
        <w:autoSpaceDE w:val="0"/>
        <w:autoSpaceDN w:val="0"/>
        <w:adjustRightInd w:val="0"/>
        <w:jc w:val="center"/>
        <w:rPr>
          <w:rFonts w:asciiTheme="minorEastAsia" w:hAnsiTheme="minorEastAsia" w:cs="MS-Gothic"/>
          <w:b/>
          <w:kern w:val="0"/>
          <w:sz w:val="24"/>
          <w:szCs w:val="24"/>
        </w:rPr>
      </w:pPr>
      <w:r w:rsidRPr="00FE0192">
        <w:rPr>
          <w:rFonts w:asciiTheme="minorEastAsia" w:hAnsiTheme="minorEastAsia" w:cs="MS-Gothic" w:hint="eastAsia"/>
          <w:b/>
          <w:kern w:val="0"/>
          <w:sz w:val="24"/>
          <w:szCs w:val="24"/>
        </w:rPr>
        <w:t>流通センター在庫廃棄費＝</w:t>
      </w:r>
      <w:r w:rsidRPr="00FE0192">
        <w:rPr>
          <w:rFonts w:asciiTheme="minorEastAsia" w:hAnsiTheme="minorEastAsia" w:cs="MS-Gothic"/>
          <w:b/>
          <w:kern w:val="0"/>
          <w:sz w:val="24"/>
          <w:szCs w:val="24"/>
        </w:rPr>
        <w:t>(</w:t>
      </w:r>
      <w:r w:rsidRPr="00FE0192">
        <w:rPr>
          <w:rFonts w:asciiTheme="minorEastAsia" w:hAnsiTheme="minorEastAsia" w:cs="MS-Gothic" w:hint="eastAsia"/>
          <w:b/>
          <w:kern w:val="0"/>
          <w:sz w:val="24"/>
          <w:szCs w:val="24"/>
        </w:rPr>
        <w:t>流通センターでの在庫量</w:t>
      </w:r>
      <w:r w:rsidRPr="00FE0192">
        <w:rPr>
          <w:rFonts w:asciiTheme="minorEastAsia" w:hAnsiTheme="minorEastAsia" w:cs="MS-Gothic"/>
          <w:b/>
          <w:kern w:val="0"/>
          <w:sz w:val="24"/>
          <w:szCs w:val="24"/>
        </w:rPr>
        <w:t>)</w:t>
      </w:r>
      <w:r w:rsidRPr="00FE0192">
        <w:rPr>
          <w:rFonts w:asciiTheme="minorEastAsia" w:hAnsiTheme="minorEastAsia" w:cs="MS-Gothic" w:hint="eastAsia"/>
          <w:b/>
          <w:kern w:val="0"/>
          <w:sz w:val="24"/>
          <w:szCs w:val="24"/>
        </w:rPr>
        <w:t>×</w:t>
      </w:r>
      <w:r w:rsidRPr="00FE0192">
        <w:rPr>
          <w:rFonts w:asciiTheme="minorEastAsia" w:hAnsiTheme="minorEastAsia" w:cs="MS-Gothic"/>
          <w:b/>
          <w:kern w:val="0"/>
          <w:sz w:val="24"/>
          <w:szCs w:val="24"/>
        </w:rPr>
        <w:t>20(</w:t>
      </w:r>
      <w:r w:rsidRPr="00FE0192">
        <w:rPr>
          <w:rFonts w:asciiTheme="minorEastAsia" w:hAnsiTheme="minorEastAsia" w:cs="MS-Gothic" w:hint="eastAsia"/>
          <w:b/>
          <w:kern w:val="0"/>
          <w:sz w:val="24"/>
          <w:szCs w:val="24"/>
        </w:rPr>
        <w:t>万円</w:t>
      </w:r>
      <w:r w:rsidRPr="00FE0192">
        <w:rPr>
          <w:rFonts w:asciiTheme="minorEastAsia" w:hAnsiTheme="minorEastAsia" w:cs="MS-Gothic"/>
          <w:b/>
          <w:kern w:val="0"/>
          <w:sz w:val="24"/>
          <w:szCs w:val="24"/>
        </w:rPr>
        <w:t>/</w:t>
      </w:r>
      <w:r w:rsidRPr="00FE0192">
        <w:rPr>
          <w:rFonts w:asciiTheme="minorEastAsia" w:hAnsiTheme="minorEastAsia" w:cs="MS-Gothic" w:hint="eastAsia"/>
          <w:b/>
          <w:kern w:val="0"/>
          <w:sz w:val="24"/>
          <w:szCs w:val="24"/>
        </w:rPr>
        <w:t>個</w:t>
      </w:r>
      <w:r w:rsidRPr="00FE0192">
        <w:rPr>
          <w:rFonts w:asciiTheme="minorEastAsia" w:hAnsiTheme="minorEastAsia" w:cs="MS-Gothic"/>
          <w:b/>
          <w:kern w:val="0"/>
          <w:sz w:val="24"/>
          <w:szCs w:val="24"/>
        </w:rPr>
        <w:t>)</w:t>
      </w:r>
    </w:p>
    <w:p w:rsidR="00FE0192" w:rsidRDefault="00FE0192" w:rsidP="00FE0192">
      <w:pPr>
        <w:autoSpaceDE w:val="0"/>
        <w:autoSpaceDN w:val="0"/>
        <w:adjustRightInd w:val="0"/>
        <w:jc w:val="left"/>
        <w:rPr>
          <w:rFonts w:asciiTheme="minorEastAsia" w:hAnsiTheme="minorEastAsia" w:cs="MS-Mincho"/>
          <w:kern w:val="0"/>
          <w:sz w:val="24"/>
          <w:szCs w:val="24"/>
        </w:rPr>
      </w:pPr>
      <w:r w:rsidRPr="00FE0192">
        <w:rPr>
          <w:rFonts w:asciiTheme="minorEastAsia" w:hAnsiTheme="minorEastAsia" w:cs="MS-Mincho" w:hint="eastAsia"/>
          <w:kern w:val="0"/>
          <w:sz w:val="24"/>
          <w:szCs w:val="24"/>
        </w:rPr>
        <w:t>と計算できる</w:t>
      </w:r>
      <w:r>
        <w:rPr>
          <w:rFonts w:asciiTheme="minorEastAsia" w:hAnsiTheme="minorEastAsia" w:cs="MS-Mincho" w:hint="eastAsia"/>
          <w:kern w:val="0"/>
          <w:sz w:val="24"/>
          <w:szCs w:val="24"/>
        </w:rPr>
        <w:t>。</w:t>
      </w:r>
    </w:p>
    <w:p w:rsidR="00FE0192" w:rsidRPr="00FE0192" w:rsidRDefault="00FE0192" w:rsidP="00FE0192">
      <w:pPr>
        <w:autoSpaceDE w:val="0"/>
        <w:autoSpaceDN w:val="0"/>
        <w:adjustRightInd w:val="0"/>
        <w:jc w:val="left"/>
        <w:rPr>
          <w:rFonts w:asciiTheme="minorEastAsia" w:hAnsiTheme="minorEastAsia" w:cs="MS-Gothic"/>
          <w:b/>
          <w:kern w:val="0"/>
          <w:sz w:val="24"/>
          <w:szCs w:val="24"/>
        </w:rPr>
      </w:pPr>
      <w:r w:rsidRPr="00FE0192">
        <w:rPr>
          <w:rFonts w:asciiTheme="minorEastAsia" w:hAnsiTheme="minorEastAsia" w:cs="MS-Gothic" w:hint="eastAsia"/>
          <w:b/>
          <w:kern w:val="0"/>
          <w:sz w:val="24"/>
          <w:szCs w:val="24"/>
        </w:rPr>
        <w:t>１－３手順</w:t>
      </w:r>
    </w:p>
    <w:p w:rsidR="00FE0192" w:rsidRDefault="00FE0192" w:rsidP="00FE0192">
      <w:pPr>
        <w:autoSpaceDE w:val="0"/>
        <w:autoSpaceDN w:val="0"/>
        <w:adjustRightInd w:val="0"/>
        <w:jc w:val="left"/>
        <w:rPr>
          <w:rFonts w:asciiTheme="minorEastAsia" w:hAnsiTheme="minorEastAsia" w:cs="MS-Mincho"/>
          <w:kern w:val="0"/>
          <w:sz w:val="24"/>
          <w:szCs w:val="24"/>
        </w:rPr>
      </w:pPr>
      <w:r w:rsidRPr="00FE0192">
        <w:rPr>
          <w:rFonts w:asciiTheme="minorEastAsia" w:hAnsiTheme="minorEastAsia" w:cs="MS-Mincho" w:hint="eastAsia"/>
          <w:kern w:val="0"/>
          <w:sz w:val="24"/>
          <w:szCs w:val="24"/>
        </w:rPr>
        <w:t>演習の手順は以下のようになる。</w:t>
      </w:r>
    </w:p>
    <w:p w:rsidR="00FE0192" w:rsidRPr="00FE0192" w:rsidRDefault="00FE0192" w:rsidP="00FE0192">
      <w:pPr>
        <w:autoSpaceDE w:val="0"/>
        <w:autoSpaceDN w:val="0"/>
        <w:adjustRightInd w:val="0"/>
        <w:jc w:val="left"/>
        <w:rPr>
          <w:rFonts w:asciiTheme="minorEastAsia" w:hAnsiTheme="minorEastAsia" w:cs="MS-Mincho"/>
          <w:kern w:val="0"/>
          <w:sz w:val="24"/>
          <w:szCs w:val="24"/>
        </w:rPr>
      </w:pPr>
    </w:p>
    <w:p w:rsidR="00FE0192" w:rsidRPr="00FE0192" w:rsidRDefault="00FE0192" w:rsidP="00FE0192">
      <w:pPr>
        <w:autoSpaceDE w:val="0"/>
        <w:autoSpaceDN w:val="0"/>
        <w:adjustRightInd w:val="0"/>
        <w:jc w:val="left"/>
        <w:rPr>
          <w:rFonts w:asciiTheme="minorEastAsia" w:hAnsiTheme="minorEastAsia" w:cs="MS-Gothic"/>
          <w:b/>
          <w:kern w:val="0"/>
          <w:sz w:val="24"/>
          <w:szCs w:val="24"/>
        </w:rPr>
      </w:pPr>
      <w:r w:rsidRPr="00FE0192">
        <w:rPr>
          <w:rFonts w:asciiTheme="minorEastAsia" w:hAnsiTheme="minorEastAsia" w:cs="MS-Gothic" w:hint="eastAsia"/>
          <w:b/>
          <w:kern w:val="0"/>
          <w:sz w:val="24"/>
          <w:szCs w:val="24"/>
        </w:rPr>
        <w:t>（１）班分けと役割分担の決定</w:t>
      </w:r>
    </w:p>
    <w:p w:rsidR="00FE0192" w:rsidRPr="00FE0192" w:rsidRDefault="00FE0192" w:rsidP="00FE0192">
      <w:pPr>
        <w:autoSpaceDE w:val="0"/>
        <w:autoSpaceDN w:val="0"/>
        <w:adjustRightInd w:val="0"/>
        <w:ind w:firstLineChars="100" w:firstLine="240"/>
        <w:jc w:val="left"/>
        <w:rPr>
          <w:rFonts w:asciiTheme="minorEastAsia" w:hAnsiTheme="minorEastAsia" w:cs="MS-Mincho"/>
          <w:kern w:val="0"/>
          <w:sz w:val="24"/>
          <w:szCs w:val="24"/>
        </w:rPr>
      </w:pPr>
      <w:r w:rsidRPr="00FE0192">
        <w:rPr>
          <w:rFonts w:asciiTheme="minorEastAsia" w:hAnsiTheme="minorEastAsia" w:cs="MS-Mincho" w:hint="eastAsia"/>
          <w:kern w:val="0"/>
          <w:sz w:val="24"/>
          <w:szCs w:val="24"/>
        </w:rPr>
        <w:t>１つの班は約５名から構成される。班員から社長、調査担当重役、輸送・在庫担当重役、配送担当重役、財務担当重役を選び、</w:t>
      </w:r>
      <w:r w:rsidRPr="00FE0192">
        <w:rPr>
          <w:rFonts w:asciiTheme="minorEastAsia" w:hAnsiTheme="minorEastAsia" w:cs="MS-Gothic" w:hint="eastAsia"/>
          <w:b/>
          <w:kern w:val="0"/>
          <w:sz w:val="24"/>
          <w:szCs w:val="24"/>
        </w:rPr>
        <w:t>班別学生役割シート</w:t>
      </w:r>
      <w:r w:rsidRPr="00FE0192">
        <w:rPr>
          <w:rFonts w:asciiTheme="minorEastAsia" w:hAnsiTheme="minorEastAsia" w:cs="MS-Mincho" w:hint="eastAsia"/>
          <w:kern w:val="0"/>
          <w:sz w:val="24"/>
          <w:szCs w:val="24"/>
        </w:rPr>
        <w:t>に書き込む。</w:t>
      </w:r>
    </w:p>
    <w:p w:rsidR="00FE0192" w:rsidRPr="00FE0192" w:rsidRDefault="00FE0192" w:rsidP="00FE0192">
      <w:pPr>
        <w:autoSpaceDE w:val="0"/>
        <w:autoSpaceDN w:val="0"/>
        <w:adjustRightInd w:val="0"/>
        <w:ind w:firstLineChars="100" w:firstLine="240"/>
        <w:jc w:val="left"/>
        <w:rPr>
          <w:rFonts w:asciiTheme="minorEastAsia" w:hAnsiTheme="minorEastAsia" w:cs="MS-Mincho"/>
          <w:kern w:val="0"/>
          <w:sz w:val="24"/>
          <w:szCs w:val="24"/>
        </w:rPr>
      </w:pPr>
      <w:r w:rsidRPr="00FE0192">
        <w:rPr>
          <w:rFonts w:asciiTheme="minorEastAsia" w:hAnsiTheme="minorEastAsia" w:cs="MS-Mincho" w:hint="eastAsia"/>
          <w:kern w:val="0"/>
          <w:sz w:val="24"/>
          <w:szCs w:val="24"/>
        </w:rPr>
        <w:t>それぞれの担当重役の役割は、以下の通りである。</w:t>
      </w:r>
    </w:p>
    <w:p w:rsidR="00FE0192" w:rsidRPr="00FE0192" w:rsidRDefault="00FE0192" w:rsidP="00FE0192">
      <w:pPr>
        <w:autoSpaceDE w:val="0"/>
        <w:autoSpaceDN w:val="0"/>
        <w:adjustRightInd w:val="0"/>
        <w:jc w:val="left"/>
        <w:rPr>
          <w:rFonts w:asciiTheme="minorEastAsia" w:hAnsiTheme="minorEastAsia" w:cs="MS-Mincho"/>
          <w:kern w:val="0"/>
          <w:sz w:val="24"/>
          <w:szCs w:val="24"/>
        </w:rPr>
      </w:pPr>
      <w:r w:rsidRPr="00FE0192">
        <w:rPr>
          <w:rFonts w:asciiTheme="minorEastAsia" w:hAnsiTheme="minorEastAsia" w:cs="MS-Mincho" w:hint="eastAsia"/>
          <w:kern w:val="0"/>
          <w:sz w:val="24"/>
          <w:szCs w:val="24"/>
        </w:rPr>
        <w:t>・社長：第１回に会社の方針を決定する。各期の期首に社の運営状況から方針の見直しを検討するとともに、調査を行うかを検討する。また各期に需要予測を行う。</w:t>
      </w:r>
    </w:p>
    <w:p w:rsidR="00FE0192" w:rsidRPr="00FE0192" w:rsidRDefault="00FE0192" w:rsidP="00FE0192">
      <w:pPr>
        <w:autoSpaceDE w:val="0"/>
        <w:autoSpaceDN w:val="0"/>
        <w:adjustRightInd w:val="0"/>
        <w:jc w:val="left"/>
        <w:rPr>
          <w:rFonts w:asciiTheme="minorEastAsia" w:hAnsiTheme="minorEastAsia" w:cs="MS-Mincho"/>
          <w:kern w:val="0"/>
          <w:sz w:val="24"/>
          <w:szCs w:val="24"/>
        </w:rPr>
      </w:pPr>
      <w:r w:rsidRPr="00FE0192">
        <w:rPr>
          <w:rFonts w:asciiTheme="minorEastAsia" w:hAnsiTheme="minorEastAsia" w:cs="MS-Mincho" w:hint="eastAsia"/>
          <w:kern w:val="0"/>
          <w:sz w:val="24"/>
          <w:szCs w:val="24"/>
        </w:rPr>
        <w:t>・輸送・在庫担当重役：各期の期首に、発注量を流通センターの在庫量と販社在庫量、需要予測から検討する。</w:t>
      </w:r>
    </w:p>
    <w:p w:rsidR="00FE0192" w:rsidRPr="00FE0192" w:rsidRDefault="00FE0192" w:rsidP="00FE0192">
      <w:pPr>
        <w:autoSpaceDE w:val="0"/>
        <w:autoSpaceDN w:val="0"/>
        <w:adjustRightInd w:val="0"/>
        <w:jc w:val="left"/>
        <w:rPr>
          <w:rFonts w:asciiTheme="minorEastAsia" w:hAnsiTheme="minorEastAsia" w:cs="MS-Mincho"/>
          <w:kern w:val="0"/>
          <w:sz w:val="24"/>
          <w:szCs w:val="24"/>
        </w:rPr>
      </w:pPr>
      <w:r w:rsidRPr="00FE0192">
        <w:rPr>
          <w:rFonts w:asciiTheme="minorEastAsia" w:hAnsiTheme="minorEastAsia" w:cs="MS-Mincho" w:hint="eastAsia"/>
          <w:kern w:val="0"/>
          <w:sz w:val="24"/>
          <w:szCs w:val="24"/>
        </w:rPr>
        <w:t>・配送担当重役：各期の需要量決定後に、流通センターから販社への配送量を、発注量と販社在庫量及び流通センター在庫量から検討する。</w:t>
      </w:r>
    </w:p>
    <w:p w:rsidR="00FE0192" w:rsidRPr="00FE0192" w:rsidRDefault="00FE0192" w:rsidP="00FE0192">
      <w:pPr>
        <w:autoSpaceDE w:val="0"/>
        <w:autoSpaceDN w:val="0"/>
        <w:adjustRightInd w:val="0"/>
        <w:jc w:val="left"/>
        <w:rPr>
          <w:rFonts w:asciiTheme="minorEastAsia" w:hAnsiTheme="minorEastAsia" w:cs="MS-Mincho"/>
          <w:kern w:val="0"/>
          <w:sz w:val="24"/>
          <w:szCs w:val="24"/>
        </w:rPr>
      </w:pPr>
      <w:r w:rsidRPr="00FE0192">
        <w:rPr>
          <w:rFonts w:asciiTheme="minorEastAsia" w:hAnsiTheme="minorEastAsia" w:cs="MS-Mincho" w:hint="eastAsia"/>
          <w:kern w:val="0"/>
          <w:sz w:val="24"/>
          <w:szCs w:val="24"/>
        </w:rPr>
        <w:t>・財務担当重役：各期に、総費用の計算を行う。</w:t>
      </w:r>
    </w:p>
    <w:p w:rsidR="00FE0192" w:rsidRPr="00FE0192" w:rsidRDefault="00FE0192" w:rsidP="00FE0192">
      <w:pPr>
        <w:autoSpaceDE w:val="0"/>
        <w:autoSpaceDN w:val="0"/>
        <w:adjustRightInd w:val="0"/>
        <w:jc w:val="left"/>
        <w:rPr>
          <w:rFonts w:asciiTheme="minorEastAsia" w:hAnsiTheme="minorEastAsia" w:cs="MS-Gothic"/>
          <w:b/>
          <w:kern w:val="0"/>
          <w:sz w:val="24"/>
          <w:szCs w:val="24"/>
        </w:rPr>
      </w:pPr>
      <w:r w:rsidRPr="00FE0192">
        <w:rPr>
          <w:rFonts w:asciiTheme="minorEastAsia" w:hAnsiTheme="minorEastAsia" w:cs="MS-Gothic" w:hint="eastAsia"/>
          <w:b/>
          <w:kern w:val="0"/>
          <w:sz w:val="24"/>
          <w:szCs w:val="24"/>
        </w:rPr>
        <w:t>（２）班ごとの計算練習</w:t>
      </w:r>
    </w:p>
    <w:p w:rsidR="00FE0192" w:rsidRPr="00FE0192" w:rsidRDefault="00FE0192" w:rsidP="00FE0192">
      <w:pPr>
        <w:autoSpaceDE w:val="0"/>
        <w:autoSpaceDN w:val="0"/>
        <w:adjustRightInd w:val="0"/>
        <w:ind w:firstLineChars="100" w:firstLine="240"/>
        <w:jc w:val="left"/>
        <w:rPr>
          <w:rFonts w:asciiTheme="minorEastAsia" w:hAnsiTheme="minorEastAsia" w:cs="MS-Mincho"/>
          <w:kern w:val="0"/>
          <w:sz w:val="24"/>
          <w:szCs w:val="24"/>
        </w:rPr>
      </w:pPr>
      <w:r w:rsidRPr="00FE0192">
        <w:rPr>
          <w:rFonts w:asciiTheme="minorEastAsia" w:hAnsiTheme="minorEastAsia" w:cs="MS-Mincho" w:hint="eastAsia"/>
          <w:kern w:val="0"/>
          <w:sz w:val="24"/>
          <w:szCs w:val="24"/>
        </w:rPr>
        <w:t>社長は班員と打ち合わせを行い、会社の方針を決定する。班員はそれぞれ計算練習を行う。なお、計算結果を</w:t>
      </w:r>
      <w:r w:rsidRPr="00FE0192">
        <w:rPr>
          <w:rFonts w:asciiTheme="minorEastAsia" w:hAnsiTheme="minorEastAsia" w:cs="MS-Gothic" w:hint="eastAsia"/>
          <w:kern w:val="0"/>
          <w:sz w:val="24"/>
          <w:szCs w:val="24"/>
        </w:rPr>
        <w:t>期別費用計算シート</w:t>
      </w:r>
      <w:r w:rsidRPr="00FE0192">
        <w:rPr>
          <w:rFonts w:asciiTheme="minorEastAsia" w:hAnsiTheme="minorEastAsia" w:cs="MS-Mincho" w:hint="eastAsia"/>
          <w:kern w:val="0"/>
          <w:sz w:val="24"/>
          <w:szCs w:val="24"/>
        </w:rPr>
        <w:t>に書き込み、レフェリーに提出する。この時、社長は会社の方針もレフェリーに提示する。</w:t>
      </w:r>
    </w:p>
    <w:p w:rsidR="00FE0192" w:rsidRPr="00FE0192" w:rsidRDefault="00FE0192" w:rsidP="00FE0192">
      <w:pPr>
        <w:autoSpaceDE w:val="0"/>
        <w:autoSpaceDN w:val="0"/>
        <w:adjustRightInd w:val="0"/>
        <w:jc w:val="left"/>
        <w:rPr>
          <w:rFonts w:asciiTheme="minorEastAsia" w:hAnsiTheme="minorEastAsia" w:cs="MS-Gothic"/>
          <w:b/>
          <w:kern w:val="0"/>
          <w:sz w:val="24"/>
          <w:szCs w:val="24"/>
        </w:rPr>
      </w:pPr>
      <w:r w:rsidRPr="00FE0192">
        <w:rPr>
          <w:rFonts w:asciiTheme="minorEastAsia" w:hAnsiTheme="minorEastAsia" w:cs="MS-Gothic" w:hint="eastAsia"/>
          <w:b/>
          <w:kern w:val="0"/>
          <w:sz w:val="24"/>
          <w:szCs w:val="24"/>
        </w:rPr>
        <w:t>（３）流通センターの位置及び規模の選定（第１期の期首）</w:t>
      </w:r>
    </w:p>
    <w:p w:rsidR="00FE0192" w:rsidRPr="00FE0192" w:rsidRDefault="00F571BD" w:rsidP="00FE019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流通センターを配置する地点を１１箇所の候補地点（９</w:t>
      </w:r>
      <w:r w:rsidR="00FE0192" w:rsidRPr="00FE0192">
        <w:rPr>
          <w:rFonts w:asciiTheme="minorEastAsia" w:hAnsiTheme="minorEastAsia" w:cs="MS-Mincho" w:hint="eastAsia"/>
          <w:kern w:val="0"/>
          <w:sz w:val="24"/>
          <w:szCs w:val="24"/>
        </w:rPr>
        <w:t>ページ図２参照）か</w:t>
      </w:r>
      <w:r w:rsidR="00FE0192" w:rsidRPr="00FE0192">
        <w:rPr>
          <w:rFonts w:asciiTheme="minorEastAsia" w:hAnsiTheme="minorEastAsia" w:cs="MS-Mincho" w:hint="eastAsia"/>
          <w:kern w:val="0"/>
          <w:sz w:val="24"/>
          <w:szCs w:val="24"/>
        </w:rPr>
        <w:lastRenderedPageBreak/>
        <w:t>ら選択する。流通センターの解約には費用（表２参照）がかかるので、流通センターの配置は、慎重に行う必要がある。</w:t>
      </w:r>
    </w:p>
    <w:p w:rsidR="00FE0192" w:rsidRPr="00FE0192" w:rsidRDefault="00FE0192" w:rsidP="00C47D56">
      <w:pPr>
        <w:autoSpaceDE w:val="0"/>
        <w:autoSpaceDN w:val="0"/>
        <w:adjustRightInd w:val="0"/>
        <w:ind w:firstLineChars="100" w:firstLine="240"/>
        <w:jc w:val="left"/>
        <w:rPr>
          <w:rFonts w:asciiTheme="minorEastAsia" w:hAnsiTheme="minorEastAsia" w:cs="MS-Mincho"/>
          <w:kern w:val="0"/>
          <w:sz w:val="24"/>
          <w:szCs w:val="24"/>
        </w:rPr>
      </w:pPr>
      <w:r w:rsidRPr="00FE0192">
        <w:rPr>
          <w:rFonts w:asciiTheme="minorEastAsia" w:hAnsiTheme="minorEastAsia" w:cs="MS-Mincho" w:hint="eastAsia"/>
          <w:kern w:val="0"/>
          <w:sz w:val="24"/>
          <w:szCs w:val="24"/>
        </w:rPr>
        <w:t>流通センターは、工場から輸送された商品を一時的に保管し、販社へ配送するために使われる。流通センターの数が多いと施設立地のための固定費がかさみ、逆に施設の数が少ないと配送費がかさむことになる。</w:t>
      </w:r>
      <w:r w:rsidRPr="00FE0192">
        <w:rPr>
          <w:rFonts w:asciiTheme="minorEastAsia" w:hAnsiTheme="minorEastAsia" w:cs="MS-Mincho"/>
          <w:kern w:val="0"/>
          <w:sz w:val="24"/>
          <w:szCs w:val="24"/>
        </w:rPr>
        <w:t>(</w:t>
      </w:r>
      <w:r w:rsidR="00F571BD">
        <w:rPr>
          <w:rFonts w:asciiTheme="minorEastAsia" w:hAnsiTheme="minorEastAsia" w:cs="MS-Mincho" w:hint="eastAsia"/>
          <w:kern w:val="0"/>
          <w:sz w:val="24"/>
          <w:szCs w:val="24"/>
        </w:rPr>
        <w:t>１０</w:t>
      </w:r>
      <w:r w:rsidRPr="00FE0192">
        <w:rPr>
          <w:rFonts w:asciiTheme="minorEastAsia" w:hAnsiTheme="minorEastAsia" w:cs="MS-Mincho" w:hint="eastAsia"/>
          <w:kern w:val="0"/>
          <w:sz w:val="24"/>
          <w:szCs w:val="24"/>
        </w:rPr>
        <w:t>ページの図５参照</w:t>
      </w:r>
      <w:r w:rsidRPr="00FE0192">
        <w:rPr>
          <w:rFonts w:asciiTheme="minorEastAsia" w:hAnsiTheme="minorEastAsia" w:cs="MS-Mincho"/>
          <w:kern w:val="0"/>
          <w:sz w:val="24"/>
          <w:szCs w:val="24"/>
        </w:rPr>
        <w:t>)</w:t>
      </w:r>
      <w:r w:rsidRPr="00FE0192">
        <w:rPr>
          <w:rFonts w:asciiTheme="minorEastAsia" w:hAnsiTheme="minorEastAsia" w:cs="MS-Mincho" w:hint="eastAsia"/>
          <w:kern w:val="0"/>
          <w:sz w:val="24"/>
          <w:szCs w:val="24"/>
        </w:rPr>
        <w:t>なお、流通センター</w:t>
      </w:r>
      <w:r w:rsidR="00F571BD">
        <w:rPr>
          <w:rFonts w:asciiTheme="minorEastAsia" w:hAnsiTheme="minorEastAsia" w:cs="MS-Mincho" w:hint="eastAsia"/>
          <w:kern w:val="0"/>
          <w:sz w:val="24"/>
          <w:szCs w:val="24"/>
        </w:rPr>
        <w:t>候補１１地区の輸送距離と㎡あたり施設費、及び地区間の配送距離は５</w:t>
      </w:r>
      <w:r w:rsidRPr="00FE0192">
        <w:rPr>
          <w:rFonts w:asciiTheme="minorEastAsia" w:hAnsiTheme="minorEastAsia" w:cs="MS-Mincho" w:hint="eastAsia"/>
          <w:kern w:val="0"/>
          <w:sz w:val="24"/>
          <w:szCs w:val="24"/>
        </w:rPr>
        <w:t>ページ（表３及び表４）の通りである。</w:t>
      </w:r>
    </w:p>
    <w:p w:rsidR="00FE0192" w:rsidRPr="00FE0192" w:rsidRDefault="00FE0192" w:rsidP="00FE0192">
      <w:pPr>
        <w:autoSpaceDE w:val="0"/>
        <w:autoSpaceDN w:val="0"/>
        <w:adjustRightInd w:val="0"/>
        <w:jc w:val="left"/>
        <w:rPr>
          <w:rFonts w:asciiTheme="minorEastAsia" w:hAnsiTheme="minorEastAsia" w:cs="Century"/>
          <w:kern w:val="0"/>
          <w:sz w:val="24"/>
          <w:szCs w:val="24"/>
        </w:rPr>
      </w:pPr>
    </w:p>
    <w:p w:rsidR="00FE0192" w:rsidRDefault="00FE0192" w:rsidP="00FE0192">
      <w:pPr>
        <w:autoSpaceDE w:val="0"/>
        <w:autoSpaceDN w:val="0"/>
        <w:adjustRightInd w:val="0"/>
        <w:jc w:val="center"/>
        <w:rPr>
          <w:rFonts w:asciiTheme="minorEastAsia" w:hAnsiTheme="minorEastAsia" w:cs="MS-Gothic"/>
          <w:b/>
          <w:kern w:val="0"/>
          <w:sz w:val="24"/>
          <w:szCs w:val="24"/>
        </w:rPr>
      </w:pPr>
      <w:r w:rsidRPr="00FE0192">
        <w:rPr>
          <w:rFonts w:asciiTheme="minorEastAsia" w:hAnsiTheme="minorEastAsia" w:cs="MS-Gothic" w:hint="eastAsia"/>
          <w:b/>
          <w:kern w:val="0"/>
          <w:sz w:val="24"/>
          <w:szCs w:val="24"/>
        </w:rPr>
        <w:t>表３地区別の輸送距離と㎡あたり施設費</w:t>
      </w:r>
    </w:p>
    <w:tbl>
      <w:tblPr>
        <w:tblStyle w:val="a9"/>
        <w:tblW w:w="0" w:type="auto"/>
        <w:tblLook w:val="04A0" w:firstRow="1" w:lastRow="0" w:firstColumn="1" w:lastColumn="0" w:noHBand="0" w:noVBand="1"/>
      </w:tblPr>
      <w:tblGrid>
        <w:gridCol w:w="1020"/>
        <w:gridCol w:w="700"/>
        <w:gridCol w:w="700"/>
        <w:gridCol w:w="700"/>
        <w:gridCol w:w="700"/>
        <w:gridCol w:w="700"/>
        <w:gridCol w:w="700"/>
        <w:gridCol w:w="700"/>
        <w:gridCol w:w="700"/>
        <w:gridCol w:w="700"/>
        <w:gridCol w:w="700"/>
        <w:gridCol w:w="700"/>
      </w:tblGrid>
      <w:tr w:rsidR="00A37158" w:rsidTr="00A37158">
        <w:tc>
          <w:tcPr>
            <w:tcW w:w="0" w:type="auto"/>
          </w:tcPr>
          <w:p w:rsidR="00FE0192" w:rsidRDefault="00FE0192" w:rsidP="00FE0192">
            <w:pPr>
              <w:autoSpaceDE w:val="0"/>
              <w:autoSpaceDN w:val="0"/>
              <w:adjustRightInd w:val="0"/>
              <w:jc w:val="center"/>
              <w:rPr>
                <w:rFonts w:asciiTheme="minorEastAsia" w:hAnsiTheme="minorEastAsia" w:cs="MS-Mincho"/>
                <w:b/>
                <w:kern w:val="0"/>
                <w:sz w:val="24"/>
                <w:szCs w:val="24"/>
              </w:rPr>
            </w:pPr>
            <w:r>
              <w:rPr>
                <w:rFonts w:ascii="MS-PGothic" w:eastAsia="MS-PGothic" w:cs="MS-PGothic" w:hint="eastAsia"/>
                <w:kern w:val="0"/>
                <w:sz w:val="20"/>
                <w:szCs w:val="20"/>
              </w:rPr>
              <w:t>地区番号</w:t>
            </w:r>
          </w:p>
        </w:tc>
        <w:tc>
          <w:tcPr>
            <w:tcW w:w="0" w:type="auto"/>
          </w:tcPr>
          <w:p w:rsidR="00FE0192" w:rsidRDefault="00A37158" w:rsidP="00FE0192">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w:t>
            </w:r>
          </w:p>
        </w:tc>
        <w:tc>
          <w:tcPr>
            <w:tcW w:w="0" w:type="auto"/>
          </w:tcPr>
          <w:p w:rsidR="00FE0192" w:rsidRDefault="00A37158" w:rsidP="00FE0192">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2</w:t>
            </w:r>
          </w:p>
        </w:tc>
        <w:tc>
          <w:tcPr>
            <w:tcW w:w="0" w:type="auto"/>
          </w:tcPr>
          <w:p w:rsidR="00FE0192" w:rsidRDefault="00A37158" w:rsidP="00FE0192">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3</w:t>
            </w:r>
          </w:p>
        </w:tc>
        <w:tc>
          <w:tcPr>
            <w:tcW w:w="0" w:type="auto"/>
          </w:tcPr>
          <w:p w:rsidR="00FE0192" w:rsidRDefault="00A37158" w:rsidP="00FE0192">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4</w:t>
            </w:r>
          </w:p>
        </w:tc>
        <w:tc>
          <w:tcPr>
            <w:tcW w:w="0" w:type="auto"/>
          </w:tcPr>
          <w:p w:rsidR="00FE0192" w:rsidRDefault="00A37158" w:rsidP="00FE0192">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5</w:t>
            </w:r>
          </w:p>
        </w:tc>
        <w:tc>
          <w:tcPr>
            <w:tcW w:w="0" w:type="auto"/>
          </w:tcPr>
          <w:p w:rsidR="00FE0192" w:rsidRDefault="00A37158" w:rsidP="00FE0192">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w:t>
            </w:r>
          </w:p>
        </w:tc>
        <w:tc>
          <w:tcPr>
            <w:tcW w:w="0" w:type="auto"/>
          </w:tcPr>
          <w:p w:rsidR="00FE0192" w:rsidRDefault="00A37158" w:rsidP="00FE0192">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7</w:t>
            </w:r>
          </w:p>
        </w:tc>
        <w:tc>
          <w:tcPr>
            <w:tcW w:w="0" w:type="auto"/>
          </w:tcPr>
          <w:p w:rsidR="00FE0192" w:rsidRDefault="00A37158" w:rsidP="00FE0192">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8</w:t>
            </w:r>
          </w:p>
        </w:tc>
        <w:tc>
          <w:tcPr>
            <w:tcW w:w="0" w:type="auto"/>
          </w:tcPr>
          <w:p w:rsidR="00FE0192" w:rsidRDefault="00A37158" w:rsidP="00FE0192">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9</w:t>
            </w:r>
          </w:p>
        </w:tc>
        <w:tc>
          <w:tcPr>
            <w:tcW w:w="0" w:type="auto"/>
          </w:tcPr>
          <w:p w:rsidR="00FE0192" w:rsidRDefault="00A37158" w:rsidP="00FE0192">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10</w:t>
            </w:r>
          </w:p>
        </w:tc>
        <w:tc>
          <w:tcPr>
            <w:tcW w:w="0" w:type="auto"/>
          </w:tcPr>
          <w:p w:rsidR="00FE0192" w:rsidRDefault="00A37158" w:rsidP="00FE0192">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11</w:t>
            </w:r>
          </w:p>
        </w:tc>
      </w:tr>
      <w:tr w:rsidR="00A37158" w:rsidTr="00A37158">
        <w:tc>
          <w:tcPr>
            <w:tcW w:w="0" w:type="auto"/>
          </w:tcPr>
          <w:p w:rsidR="00FE0192" w:rsidRDefault="00FE0192" w:rsidP="00FE0192">
            <w:pPr>
              <w:autoSpaceDE w:val="0"/>
              <w:autoSpaceDN w:val="0"/>
              <w:adjustRightInd w:val="0"/>
              <w:jc w:val="center"/>
              <w:rPr>
                <w:rFonts w:asciiTheme="minorEastAsia" w:hAnsiTheme="minorEastAsia" w:cs="MS-Mincho"/>
                <w:b/>
                <w:kern w:val="0"/>
                <w:sz w:val="24"/>
                <w:szCs w:val="24"/>
              </w:rPr>
            </w:pPr>
            <w:r>
              <w:rPr>
                <w:rFonts w:ascii="MS-PGothic" w:eastAsia="MS-PGothic" w:cs="MS-PGothic" w:hint="eastAsia"/>
                <w:kern w:val="0"/>
                <w:sz w:val="20"/>
                <w:szCs w:val="20"/>
              </w:rPr>
              <w:t>輸送距離</w:t>
            </w:r>
            <w:r>
              <w:rPr>
                <w:rFonts w:ascii="MS-PGothic" w:eastAsia="MS-PGothic" w:cs="MS-PGothic"/>
                <w:kern w:val="0"/>
                <w:sz w:val="20"/>
                <w:szCs w:val="20"/>
              </w:rPr>
              <w:t>(Km)</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76</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74</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79</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63</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67</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79</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81</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82</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82</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73</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77</w:t>
            </w:r>
          </w:p>
        </w:tc>
      </w:tr>
      <w:tr w:rsidR="00A37158" w:rsidTr="00A37158">
        <w:tc>
          <w:tcPr>
            <w:tcW w:w="0" w:type="auto"/>
          </w:tcPr>
          <w:p w:rsidR="00FE0192" w:rsidRDefault="00FE0192" w:rsidP="00FE0192">
            <w:pPr>
              <w:autoSpaceDE w:val="0"/>
              <w:autoSpaceDN w:val="0"/>
              <w:adjustRightInd w:val="0"/>
              <w:jc w:val="center"/>
              <w:rPr>
                <w:rFonts w:asciiTheme="minorEastAsia" w:hAnsiTheme="minorEastAsia" w:cs="MS-Mincho"/>
                <w:b/>
                <w:kern w:val="0"/>
                <w:sz w:val="24"/>
                <w:szCs w:val="24"/>
              </w:rPr>
            </w:pPr>
            <w:r>
              <w:rPr>
                <w:rFonts w:ascii="MS-PGothic" w:eastAsia="MS-PGothic" w:cs="MS-PGothic" w:hint="eastAsia"/>
                <w:kern w:val="0"/>
                <w:sz w:val="20"/>
                <w:szCs w:val="20"/>
              </w:rPr>
              <w:t>施設費</w:t>
            </w:r>
            <w:r>
              <w:rPr>
                <w:rFonts w:ascii="MS-PGothic" w:eastAsia="MS-PGothic" w:cs="MS-PGothic"/>
                <w:kern w:val="0"/>
                <w:sz w:val="20"/>
                <w:szCs w:val="20"/>
              </w:rPr>
              <w:t>(</w:t>
            </w:r>
            <w:r>
              <w:rPr>
                <w:rFonts w:ascii="MS-PGothic" w:eastAsia="MS-PGothic" w:cs="MS-PGothic" w:hint="eastAsia"/>
                <w:kern w:val="0"/>
                <w:sz w:val="20"/>
                <w:szCs w:val="20"/>
              </w:rPr>
              <w:t>万円／㎡／期</w:t>
            </w:r>
            <w:r>
              <w:rPr>
                <w:rFonts w:ascii="MS-PGothic" w:eastAsia="MS-PGothic" w:cs="MS-PGothic"/>
                <w:kern w:val="0"/>
                <w:sz w:val="20"/>
                <w:szCs w:val="20"/>
              </w:rPr>
              <w:t>)</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0.60</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0.50</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0.48</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0.45</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0.43</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0.35</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0.35</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0.32</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0.30</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0.30</w:t>
            </w:r>
          </w:p>
        </w:tc>
        <w:tc>
          <w:tcPr>
            <w:tcW w:w="0" w:type="auto"/>
            <w:vAlign w:val="center"/>
          </w:tcPr>
          <w:p w:rsidR="00FE0192"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0.30</w:t>
            </w:r>
          </w:p>
        </w:tc>
      </w:tr>
    </w:tbl>
    <w:p w:rsidR="00A37158" w:rsidRDefault="00A37158" w:rsidP="00A37158">
      <w:pPr>
        <w:autoSpaceDE w:val="0"/>
        <w:autoSpaceDN w:val="0"/>
        <w:adjustRightInd w:val="0"/>
        <w:jc w:val="center"/>
        <w:rPr>
          <w:rFonts w:asciiTheme="minorEastAsia" w:hAnsiTheme="minorEastAsia" w:cs="MS-Gothic"/>
          <w:b/>
          <w:kern w:val="0"/>
          <w:sz w:val="24"/>
          <w:szCs w:val="24"/>
        </w:rPr>
      </w:pPr>
    </w:p>
    <w:p w:rsidR="00FE0192" w:rsidRDefault="00A37158" w:rsidP="00A37158">
      <w:pPr>
        <w:autoSpaceDE w:val="0"/>
        <w:autoSpaceDN w:val="0"/>
        <w:adjustRightInd w:val="0"/>
        <w:jc w:val="center"/>
        <w:rPr>
          <w:rFonts w:asciiTheme="minorEastAsia" w:hAnsiTheme="minorEastAsia" w:cs="MS-Gothic"/>
          <w:b/>
          <w:kern w:val="0"/>
          <w:sz w:val="24"/>
          <w:szCs w:val="24"/>
        </w:rPr>
      </w:pPr>
      <w:r w:rsidRPr="00A37158">
        <w:rPr>
          <w:rFonts w:asciiTheme="minorEastAsia" w:hAnsiTheme="minorEastAsia" w:cs="MS-Gothic" w:hint="eastAsia"/>
          <w:b/>
          <w:kern w:val="0"/>
          <w:sz w:val="24"/>
          <w:szCs w:val="24"/>
        </w:rPr>
        <w:t>表４流通センターから販社までの距離</w:t>
      </w:r>
    </w:p>
    <w:tbl>
      <w:tblPr>
        <w:tblStyle w:val="a9"/>
        <w:tblW w:w="0" w:type="auto"/>
        <w:tblLook w:val="04A0" w:firstRow="1" w:lastRow="0" w:firstColumn="1" w:lastColumn="0" w:noHBand="0" w:noVBand="1"/>
      </w:tblPr>
      <w:tblGrid>
        <w:gridCol w:w="1101"/>
        <w:gridCol w:w="708"/>
        <w:gridCol w:w="567"/>
        <w:gridCol w:w="709"/>
        <w:gridCol w:w="709"/>
        <w:gridCol w:w="570"/>
        <w:gridCol w:w="725"/>
        <w:gridCol w:w="725"/>
        <w:gridCol w:w="725"/>
        <w:gridCol w:w="725"/>
        <w:gridCol w:w="726"/>
        <w:gridCol w:w="726"/>
      </w:tblGrid>
      <w:tr w:rsidR="00A37158" w:rsidTr="00A37158">
        <w:tc>
          <w:tcPr>
            <w:tcW w:w="1101"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MS-PGothic" w:eastAsia="MS-PGothic" w:cs="MS-PGothic" w:hint="eastAsia"/>
                <w:kern w:val="0"/>
                <w:sz w:val="20"/>
                <w:szCs w:val="20"/>
              </w:rPr>
              <w:t>地区番号</w:t>
            </w:r>
          </w:p>
        </w:tc>
        <w:tc>
          <w:tcPr>
            <w:tcW w:w="708"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w:t>
            </w:r>
          </w:p>
        </w:tc>
        <w:tc>
          <w:tcPr>
            <w:tcW w:w="567"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2</w:t>
            </w:r>
          </w:p>
        </w:tc>
        <w:tc>
          <w:tcPr>
            <w:tcW w:w="709"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3</w:t>
            </w:r>
          </w:p>
        </w:tc>
        <w:tc>
          <w:tcPr>
            <w:tcW w:w="709"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4</w:t>
            </w:r>
          </w:p>
        </w:tc>
        <w:tc>
          <w:tcPr>
            <w:tcW w:w="570"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5</w:t>
            </w:r>
          </w:p>
        </w:tc>
        <w:tc>
          <w:tcPr>
            <w:tcW w:w="725"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w:t>
            </w:r>
          </w:p>
        </w:tc>
        <w:tc>
          <w:tcPr>
            <w:tcW w:w="725"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7</w:t>
            </w:r>
          </w:p>
        </w:tc>
        <w:tc>
          <w:tcPr>
            <w:tcW w:w="725"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8</w:t>
            </w:r>
          </w:p>
        </w:tc>
        <w:tc>
          <w:tcPr>
            <w:tcW w:w="725"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9</w:t>
            </w:r>
          </w:p>
        </w:tc>
        <w:tc>
          <w:tcPr>
            <w:tcW w:w="726"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10</w:t>
            </w:r>
          </w:p>
        </w:tc>
        <w:tc>
          <w:tcPr>
            <w:tcW w:w="726"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11</w:t>
            </w:r>
          </w:p>
        </w:tc>
      </w:tr>
      <w:tr w:rsidR="00A37158" w:rsidTr="00A37158">
        <w:tc>
          <w:tcPr>
            <w:tcW w:w="1101"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w:t>
            </w:r>
          </w:p>
        </w:tc>
        <w:tc>
          <w:tcPr>
            <w:tcW w:w="708"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w:t>
            </w:r>
          </w:p>
        </w:tc>
        <w:tc>
          <w:tcPr>
            <w:tcW w:w="567"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8</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w:t>
            </w:r>
          </w:p>
        </w:tc>
        <w:tc>
          <w:tcPr>
            <w:tcW w:w="570"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4</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9</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11</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12</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12</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9</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9</w:t>
            </w:r>
          </w:p>
        </w:tc>
      </w:tr>
      <w:tr w:rsidR="00A37158" w:rsidTr="00A37158">
        <w:tc>
          <w:tcPr>
            <w:tcW w:w="1101"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2</w:t>
            </w:r>
          </w:p>
        </w:tc>
        <w:tc>
          <w:tcPr>
            <w:tcW w:w="708"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w:t>
            </w:r>
          </w:p>
        </w:tc>
        <w:tc>
          <w:tcPr>
            <w:tcW w:w="567"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4</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9</w:t>
            </w:r>
          </w:p>
        </w:tc>
        <w:tc>
          <w:tcPr>
            <w:tcW w:w="570"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11</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10</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7</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7</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7</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15</w:t>
            </w:r>
          </w:p>
        </w:tc>
      </w:tr>
      <w:tr w:rsidR="00A37158" w:rsidTr="00A37158">
        <w:tc>
          <w:tcPr>
            <w:tcW w:w="1101"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3</w:t>
            </w:r>
          </w:p>
        </w:tc>
        <w:tc>
          <w:tcPr>
            <w:tcW w:w="708"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8</w:t>
            </w:r>
          </w:p>
        </w:tc>
        <w:tc>
          <w:tcPr>
            <w:tcW w:w="567" w:type="dxa"/>
          </w:tcPr>
          <w:p w:rsidR="00B76A99" w:rsidRDefault="00B76A99" w:rsidP="00B76A99">
            <w:pPr>
              <w:autoSpaceDE w:val="0"/>
              <w:autoSpaceDN w:val="0"/>
              <w:adjustRightInd w:val="0"/>
              <w:rPr>
                <w:rFonts w:asciiTheme="minorEastAsia" w:hAnsiTheme="minorEastAsia" w:cs="MS-Mincho"/>
                <w:b/>
                <w:kern w:val="0"/>
                <w:sz w:val="24"/>
                <w:szCs w:val="24"/>
              </w:rPr>
            </w:pPr>
            <w:r>
              <w:rPr>
                <w:rFonts w:asciiTheme="minorEastAsia" w:hAnsiTheme="minorEastAsia" w:cs="MS-Mincho" w:hint="eastAsia"/>
                <w:b/>
                <w:kern w:val="0"/>
                <w:sz w:val="24"/>
                <w:szCs w:val="24"/>
              </w:rPr>
              <w:t xml:space="preserve"> 4</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w:t>
            </w:r>
          </w:p>
        </w:tc>
        <w:tc>
          <w:tcPr>
            <w:tcW w:w="570"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11</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14</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11</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8</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3</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14</w:t>
            </w:r>
          </w:p>
        </w:tc>
      </w:tr>
      <w:tr w:rsidR="00A37158" w:rsidTr="00A37158">
        <w:tc>
          <w:tcPr>
            <w:tcW w:w="1101"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4</w:t>
            </w:r>
          </w:p>
        </w:tc>
        <w:tc>
          <w:tcPr>
            <w:tcW w:w="708"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w:t>
            </w:r>
          </w:p>
        </w:tc>
        <w:tc>
          <w:tcPr>
            <w:tcW w:w="567"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9</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w:t>
            </w:r>
          </w:p>
        </w:tc>
        <w:tc>
          <w:tcPr>
            <w:tcW w:w="570"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8</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15</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15</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14</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12</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5</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8</w:t>
            </w:r>
          </w:p>
        </w:tc>
      </w:tr>
      <w:tr w:rsidR="00A37158" w:rsidTr="00A37158">
        <w:tc>
          <w:tcPr>
            <w:tcW w:w="1101"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5</w:t>
            </w:r>
          </w:p>
        </w:tc>
        <w:tc>
          <w:tcPr>
            <w:tcW w:w="708"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4</w:t>
            </w:r>
          </w:p>
        </w:tc>
        <w:tc>
          <w:tcPr>
            <w:tcW w:w="567"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11</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11</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8</w:t>
            </w:r>
          </w:p>
        </w:tc>
        <w:tc>
          <w:tcPr>
            <w:tcW w:w="570"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11</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15</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17</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17</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12</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w:t>
            </w:r>
          </w:p>
        </w:tc>
      </w:tr>
      <w:tr w:rsidR="00A37158" w:rsidTr="00A37158">
        <w:tc>
          <w:tcPr>
            <w:tcW w:w="1101"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w:t>
            </w:r>
          </w:p>
        </w:tc>
        <w:tc>
          <w:tcPr>
            <w:tcW w:w="708"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9</w:t>
            </w:r>
          </w:p>
        </w:tc>
        <w:tc>
          <w:tcPr>
            <w:tcW w:w="567"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10</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14</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15</w:t>
            </w:r>
          </w:p>
        </w:tc>
        <w:tc>
          <w:tcPr>
            <w:tcW w:w="570"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11</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8</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13</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16</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16</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17</w:t>
            </w:r>
          </w:p>
        </w:tc>
      </w:tr>
      <w:tr w:rsidR="00A37158" w:rsidTr="00A37158">
        <w:tc>
          <w:tcPr>
            <w:tcW w:w="1101"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7</w:t>
            </w:r>
          </w:p>
        </w:tc>
        <w:tc>
          <w:tcPr>
            <w:tcW w:w="708"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11</w:t>
            </w:r>
          </w:p>
        </w:tc>
        <w:tc>
          <w:tcPr>
            <w:tcW w:w="567"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7</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11</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15</w:t>
            </w:r>
          </w:p>
        </w:tc>
        <w:tc>
          <w:tcPr>
            <w:tcW w:w="570"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15</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8</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10</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14</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21</w:t>
            </w:r>
          </w:p>
        </w:tc>
      </w:tr>
      <w:tr w:rsidR="00A37158" w:rsidTr="00A37158">
        <w:tc>
          <w:tcPr>
            <w:tcW w:w="1101"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8</w:t>
            </w:r>
          </w:p>
        </w:tc>
        <w:tc>
          <w:tcPr>
            <w:tcW w:w="708"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12</w:t>
            </w:r>
          </w:p>
        </w:tc>
        <w:tc>
          <w:tcPr>
            <w:tcW w:w="567"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8</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14</w:t>
            </w:r>
          </w:p>
        </w:tc>
        <w:tc>
          <w:tcPr>
            <w:tcW w:w="570"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17</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13</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4</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11</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21</w:t>
            </w:r>
          </w:p>
        </w:tc>
      </w:tr>
      <w:tr w:rsidR="00A37158" w:rsidTr="00A37158">
        <w:tc>
          <w:tcPr>
            <w:tcW w:w="1101"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9</w:t>
            </w:r>
          </w:p>
        </w:tc>
        <w:tc>
          <w:tcPr>
            <w:tcW w:w="708"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12</w:t>
            </w:r>
          </w:p>
        </w:tc>
        <w:tc>
          <w:tcPr>
            <w:tcW w:w="567"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7</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12</w:t>
            </w:r>
          </w:p>
        </w:tc>
        <w:tc>
          <w:tcPr>
            <w:tcW w:w="570"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17</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16</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10</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4</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8</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20</w:t>
            </w:r>
          </w:p>
        </w:tc>
      </w:tr>
      <w:tr w:rsidR="00A37158" w:rsidTr="00A37158">
        <w:tc>
          <w:tcPr>
            <w:tcW w:w="1101"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10</w:t>
            </w:r>
          </w:p>
        </w:tc>
        <w:tc>
          <w:tcPr>
            <w:tcW w:w="708"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9</w:t>
            </w:r>
          </w:p>
        </w:tc>
        <w:tc>
          <w:tcPr>
            <w:tcW w:w="567"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7</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3</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5</w:t>
            </w:r>
          </w:p>
        </w:tc>
        <w:tc>
          <w:tcPr>
            <w:tcW w:w="570"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12</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16</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14</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11</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8</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13</w:t>
            </w:r>
          </w:p>
        </w:tc>
      </w:tr>
      <w:tr w:rsidR="00A37158" w:rsidTr="00A37158">
        <w:tc>
          <w:tcPr>
            <w:tcW w:w="1101" w:type="dxa"/>
          </w:tcPr>
          <w:p w:rsidR="00A37158" w:rsidRDefault="00A37158"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11</w:t>
            </w:r>
          </w:p>
        </w:tc>
        <w:tc>
          <w:tcPr>
            <w:tcW w:w="708"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9</w:t>
            </w:r>
          </w:p>
        </w:tc>
        <w:tc>
          <w:tcPr>
            <w:tcW w:w="567"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15</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14</w:t>
            </w:r>
          </w:p>
        </w:tc>
        <w:tc>
          <w:tcPr>
            <w:tcW w:w="709"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8</w:t>
            </w:r>
          </w:p>
        </w:tc>
        <w:tc>
          <w:tcPr>
            <w:tcW w:w="570"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6</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17</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21</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21</w:t>
            </w:r>
          </w:p>
        </w:tc>
        <w:tc>
          <w:tcPr>
            <w:tcW w:w="725"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20</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13</w:t>
            </w:r>
          </w:p>
        </w:tc>
        <w:tc>
          <w:tcPr>
            <w:tcW w:w="726" w:type="dxa"/>
          </w:tcPr>
          <w:p w:rsidR="00A37158" w:rsidRDefault="00B76A99" w:rsidP="00A37158">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0</w:t>
            </w:r>
          </w:p>
        </w:tc>
      </w:tr>
    </w:tbl>
    <w:p w:rsidR="00A37158" w:rsidRDefault="00A37158" w:rsidP="00A37158">
      <w:pPr>
        <w:autoSpaceDE w:val="0"/>
        <w:autoSpaceDN w:val="0"/>
        <w:adjustRightInd w:val="0"/>
        <w:jc w:val="center"/>
        <w:rPr>
          <w:rFonts w:ascii="MS-Mincho" w:eastAsia="MS-Mincho" w:cs="MS-Mincho"/>
          <w:kern w:val="0"/>
          <w:sz w:val="18"/>
          <w:szCs w:val="18"/>
        </w:rPr>
      </w:pPr>
      <w:r>
        <w:rPr>
          <w:rFonts w:ascii="MS-Mincho" w:eastAsia="MS-Mincho" w:cs="MS-Mincho" w:hint="eastAsia"/>
          <w:kern w:val="0"/>
          <w:sz w:val="18"/>
          <w:szCs w:val="18"/>
        </w:rPr>
        <w:t>注：表中の数字は、各地区の流通センターから販社までの距離</w:t>
      </w:r>
      <w:r>
        <w:rPr>
          <w:rFonts w:ascii="Century" w:eastAsia="MS-Mincho" w:hAnsi="Century" w:cs="Century"/>
          <w:kern w:val="0"/>
          <w:sz w:val="18"/>
          <w:szCs w:val="18"/>
        </w:rPr>
        <w:t>(</w:t>
      </w:r>
      <w:r>
        <w:rPr>
          <w:rFonts w:ascii="MS-Mincho" w:eastAsia="MS-Mincho" w:cs="MS-Mincho" w:hint="eastAsia"/>
          <w:kern w:val="0"/>
          <w:sz w:val="18"/>
          <w:szCs w:val="18"/>
        </w:rPr>
        <w:t>ｋ</w:t>
      </w:r>
      <w:r>
        <w:rPr>
          <w:rFonts w:ascii="Century" w:eastAsia="MS-Mincho" w:hAnsi="Century" w:cs="Century"/>
          <w:kern w:val="0"/>
          <w:sz w:val="18"/>
          <w:szCs w:val="18"/>
        </w:rPr>
        <w:t>m)</w:t>
      </w:r>
      <w:r>
        <w:rPr>
          <w:rFonts w:ascii="MS-Mincho" w:eastAsia="MS-Mincho" w:cs="MS-Mincho" w:hint="eastAsia"/>
          <w:kern w:val="0"/>
          <w:sz w:val="18"/>
          <w:szCs w:val="18"/>
        </w:rPr>
        <w:t>を示している。</w:t>
      </w:r>
    </w:p>
    <w:p w:rsidR="00A37158" w:rsidRDefault="00A37158" w:rsidP="00A37158">
      <w:pPr>
        <w:autoSpaceDE w:val="0"/>
        <w:autoSpaceDN w:val="0"/>
        <w:adjustRightInd w:val="0"/>
        <w:jc w:val="center"/>
        <w:rPr>
          <w:rFonts w:ascii="MS-Mincho" w:eastAsia="MS-Mincho" w:cs="MS-Mincho"/>
          <w:kern w:val="0"/>
          <w:sz w:val="18"/>
          <w:szCs w:val="18"/>
        </w:rPr>
      </w:pPr>
    </w:p>
    <w:p w:rsidR="00A37158" w:rsidRPr="00A37158" w:rsidRDefault="00A37158" w:rsidP="00A37158">
      <w:pPr>
        <w:autoSpaceDE w:val="0"/>
        <w:autoSpaceDN w:val="0"/>
        <w:adjustRightInd w:val="0"/>
        <w:jc w:val="left"/>
        <w:rPr>
          <w:rFonts w:asciiTheme="minorEastAsia" w:hAnsiTheme="minorEastAsia" w:cs="MS-Gothic"/>
          <w:b/>
          <w:kern w:val="0"/>
          <w:sz w:val="24"/>
          <w:szCs w:val="24"/>
        </w:rPr>
      </w:pPr>
      <w:r w:rsidRPr="00A37158">
        <w:rPr>
          <w:rFonts w:asciiTheme="minorEastAsia" w:hAnsiTheme="minorEastAsia" w:cs="MS-Gothic" w:hint="eastAsia"/>
          <w:b/>
          <w:kern w:val="0"/>
          <w:sz w:val="24"/>
          <w:szCs w:val="24"/>
        </w:rPr>
        <w:t>（４）供給型のロジスティクス・ゲーム</w:t>
      </w:r>
    </w:p>
    <w:p w:rsidR="00A37158" w:rsidRDefault="00A37158" w:rsidP="00A37158">
      <w:pPr>
        <w:autoSpaceDE w:val="0"/>
        <w:autoSpaceDN w:val="0"/>
        <w:adjustRightInd w:val="0"/>
        <w:ind w:firstLineChars="50" w:firstLine="120"/>
        <w:jc w:val="left"/>
        <w:rPr>
          <w:rFonts w:asciiTheme="minorEastAsia" w:hAnsiTheme="minorEastAsia" w:cs="MS-Mincho"/>
          <w:kern w:val="0"/>
          <w:sz w:val="24"/>
          <w:szCs w:val="24"/>
        </w:rPr>
      </w:pPr>
      <w:r w:rsidRPr="00A37158">
        <w:rPr>
          <w:rFonts w:asciiTheme="minorEastAsia" w:hAnsiTheme="minorEastAsia" w:cs="MS-Mincho" w:hint="eastAsia"/>
          <w:kern w:val="0"/>
          <w:sz w:val="24"/>
          <w:szCs w:val="24"/>
        </w:rPr>
        <w:t>供給型のロジスティクス・ゲームは１ゲーム・多期から構成される。この演習では、１ゲーム５期から構成され、流通センターの位置を決定する。各期で行う作業の手順は以下の通りである。</w:t>
      </w:r>
    </w:p>
    <w:p w:rsidR="00C47D56" w:rsidRPr="00A37158" w:rsidRDefault="00C47D56" w:rsidP="00A37158">
      <w:pPr>
        <w:autoSpaceDE w:val="0"/>
        <w:autoSpaceDN w:val="0"/>
        <w:adjustRightInd w:val="0"/>
        <w:ind w:firstLineChars="50" w:firstLine="120"/>
        <w:jc w:val="left"/>
        <w:rPr>
          <w:rFonts w:asciiTheme="minorEastAsia" w:hAnsiTheme="minorEastAsia" w:cs="MS-Mincho"/>
          <w:kern w:val="0"/>
          <w:sz w:val="24"/>
          <w:szCs w:val="24"/>
        </w:rPr>
      </w:pPr>
    </w:p>
    <w:p w:rsidR="00853138" w:rsidRPr="00853138" w:rsidRDefault="00A37158" w:rsidP="00853138">
      <w:pPr>
        <w:pStyle w:val="ab"/>
        <w:numPr>
          <w:ilvl w:val="0"/>
          <w:numId w:val="1"/>
        </w:numPr>
        <w:autoSpaceDE w:val="0"/>
        <w:autoSpaceDN w:val="0"/>
        <w:adjustRightInd w:val="0"/>
        <w:ind w:leftChars="0"/>
        <w:jc w:val="left"/>
        <w:rPr>
          <w:rFonts w:asciiTheme="minorEastAsia" w:hAnsiTheme="minorEastAsia" w:cs="MS-Gothic"/>
          <w:b/>
          <w:kern w:val="0"/>
          <w:sz w:val="24"/>
          <w:szCs w:val="24"/>
        </w:rPr>
      </w:pPr>
      <w:r w:rsidRPr="00853138">
        <w:rPr>
          <w:rFonts w:asciiTheme="minorEastAsia" w:hAnsiTheme="minorEastAsia" w:cs="MS-Gothic" w:hint="eastAsia"/>
          <w:b/>
          <w:kern w:val="0"/>
          <w:sz w:val="24"/>
          <w:szCs w:val="24"/>
        </w:rPr>
        <w:lastRenderedPageBreak/>
        <w:t>調査項目の決定（任意の期の期首）</w:t>
      </w:r>
    </w:p>
    <w:p w:rsidR="00A37158" w:rsidRPr="00A37158" w:rsidRDefault="00A37158" w:rsidP="00853138">
      <w:pPr>
        <w:pStyle w:val="ab"/>
        <w:autoSpaceDE w:val="0"/>
        <w:autoSpaceDN w:val="0"/>
        <w:adjustRightInd w:val="0"/>
        <w:ind w:leftChars="0" w:left="120"/>
        <w:jc w:val="left"/>
        <w:rPr>
          <w:rFonts w:asciiTheme="minorEastAsia" w:hAnsiTheme="minorEastAsia" w:cs="MS-Mincho"/>
          <w:kern w:val="0"/>
          <w:sz w:val="24"/>
          <w:szCs w:val="24"/>
        </w:rPr>
      </w:pPr>
      <w:r w:rsidRPr="00853138">
        <w:rPr>
          <w:rFonts w:asciiTheme="minorEastAsia" w:hAnsiTheme="minorEastAsia" w:cs="MS-Mincho" w:hint="eastAsia"/>
          <w:kern w:val="0"/>
          <w:sz w:val="24"/>
          <w:szCs w:val="24"/>
        </w:rPr>
        <w:t>以下の調査項目から必要な調査を選択する。</w:t>
      </w:r>
      <w:r w:rsidRPr="00853138">
        <w:rPr>
          <w:rFonts w:asciiTheme="minorEastAsia" w:hAnsiTheme="minorEastAsia" w:cs="MS-Gothic" w:hint="eastAsia"/>
          <w:b/>
          <w:kern w:val="0"/>
          <w:sz w:val="24"/>
          <w:szCs w:val="24"/>
        </w:rPr>
        <w:t>期別総費用シート</w:t>
      </w:r>
      <w:r w:rsidRPr="00853138">
        <w:rPr>
          <w:rFonts w:asciiTheme="minorEastAsia" w:hAnsiTheme="minorEastAsia" w:cs="MS-Mincho" w:hint="eastAsia"/>
          <w:kern w:val="0"/>
          <w:sz w:val="24"/>
          <w:szCs w:val="24"/>
        </w:rPr>
        <w:t>と</w:t>
      </w:r>
      <w:r w:rsidRPr="00853138">
        <w:rPr>
          <w:rFonts w:asciiTheme="minorEastAsia" w:hAnsiTheme="minorEastAsia" w:cs="MS-Gothic" w:hint="eastAsia"/>
          <w:b/>
          <w:kern w:val="0"/>
          <w:sz w:val="24"/>
          <w:szCs w:val="24"/>
        </w:rPr>
        <w:t>全期総費用シート</w:t>
      </w:r>
      <w:r w:rsidRPr="00853138">
        <w:rPr>
          <w:rFonts w:asciiTheme="minorEastAsia" w:hAnsiTheme="minorEastAsia" w:cs="MS-Mincho" w:hint="eastAsia"/>
          <w:kern w:val="0"/>
          <w:sz w:val="24"/>
          <w:szCs w:val="24"/>
        </w:rPr>
        <w:t>に選択した調査を</w:t>
      </w:r>
      <w:r w:rsidRPr="00A37158">
        <w:rPr>
          <w:rFonts w:asciiTheme="minorEastAsia" w:hAnsiTheme="minorEastAsia" w:cs="MS-Mincho" w:hint="eastAsia"/>
          <w:kern w:val="0"/>
          <w:sz w:val="24"/>
          <w:szCs w:val="24"/>
        </w:rPr>
        <w:t>記入し、レフェリーに申告することによって調査データが与えられる。ただし、調査の予測値が実際の需要量と一致するとは限らない。</w:t>
      </w:r>
    </w:p>
    <w:p w:rsidR="00A37158" w:rsidRPr="00A37158" w:rsidRDefault="00A37158" w:rsidP="00A37158">
      <w:pPr>
        <w:autoSpaceDE w:val="0"/>
        <w:autoSpaceDN w:val="0"/>
        <w:adjustRightInd w:val="0"/>
        <w:jc w:val="left"/>
        <w:rPr>
          <w:rFonts w:asciiTheme="minorEastAsia" w:hAnsiTheme="minorEastAsia" w:cs="MS-Mincho"/>
          <w:kern w:val="0"/>
          <w:sz w:val="24"/>
          <w:szCs w:val="24"/>
        </w:rPr>
      </w:pPr>
      <w:r w:rsidRPr="00A37158">
        <w:rPr>
          <w:rFonts w:asciiTheme="minorEastAsia" w:hAnsiTheme="minorEastAsia" w:cs="MS-Mincho" w:hint="eastAsia"/>
          <w:kern w:val="0"/>
          <w:sz w:val="24"/>
          <w:szCs w:val="24"/>
        </w:rPr>
        <w:t>・調査Ａ（地区別潜在需要調査）</w:t>
      </w:r>
    </w:p>
    <w:p w:rsidR="00A37158" w:rsidRPr="00A37158" w:rsidRDefault="00A37158" w:rsidP="00A37158">
      <w:pPr>
        <w:autoSpaceDE w:val="0"/>
        <w:autoSpaceDN w:val="0"/>
        <w:adjustRightInd w:val="0"/>
        <w:jc w:val="left"/>
        <w:rPr>
          <w:rFonts w:asciiTheme="minorEastAsia" w:hAnsiTheme="minorEastAsia" w:cs="MS-Mincho"/>
          <w:kern w:val="0"/>
          <w:sz w:val="24"/>
          <w:szCs w:val="24"/>
        </w:rPr>
      </w:pPr>
      <w:r w:rsidRPr="00A37158">
        <w:rPr>
          <w:rFonts w:asciiTheme="minorEastAsia" w:hAnsiTheme="minorEastAsia" w:cs="MS-Mincho" w:hint="eastAsia"/>
          <w:kern w:val="0"/>
          <w:sz w:val="24"/>
          <w:szCs w:val="24"/>
        </w:rPr>
        <w:t>本調査は、第１期～５期の各地区における対象商品の総需要量を調査するものである。この調査によって、潜在需要が多い地区と少ない地区が分かるが、今後５期の合計であるため各期の需要量までは分からない。この調査には</w:t>
      </w:r>
      <w:r w:rsidRPr="00A37158">
        <w:rPr>
          <w:rFonts w:asciiTheme="minorEastAsia" w:hAnsiTheme="minorEastAsia" w:cs="MS-Mincho"/>
          <w:kern w:val="0"/>
          <w:sz w:val="24"/>
          <w:szCs w:val="24"/>
        </w:rPr>
        <w:t xml:space="preserve">500 </w:t>
      </w:r>
      <w:r w:rsidRPr="00A37158">
        <w:rPr>
          <w:rFonts w:asciiTheme="minorEastAsia" w:hAnsiTheme="minorEastAsia" w:cs="MS-Mincho" w:hint="eastAsia"/>
          <w:kern w:val="0"/>
          <w:sz w:val="24"/>
          <w:szCs w:val="24"/>
        </w:rPr>
        <w:t>万円を必要とする。</w:t>
      </w:r>
    </w:p>
    <w:p w:rsidR="00A37158" w:rsidRPr="00A37158" w:rsidRDefault="00A37158" w:rsidP="00A37158">
      <w:pPr>
        <w:autoSpaceDE w:val="0"/>
        <w:autoSpaceDN w:val="0"/>
        <w:adjustRightInd w:val="0"/>
        <w:jc w:val="left"/>
        <w:rPr>
          <w:rFonts w:asciiTheme="minorEastAsia" w:hAnsiTheme="minorEastAsia" w:cs="MS-Mincho"/>
          <w:kern w:val="0"/>
          <w:sz w:val="24"/>
          <w:szCs w:val="24"/>
        </w:rPr>
      </w:pPr>
      <w:r w:rsidRPr="00A37158">
        <w:rPr>
          <w:rFonts w:asciiTheme="minorEastAsia" w:hAnsiTheme="minorEastAsia" w:cs="MS-Mincho" w:hint="eastAsia"/>
          <w:kern w:val="0"/>
          <w:sz w:val="24"/>
          <w:szCs w:val="24"/>
        </w:rPr>
        <w:t>・調査Ｂ（景気調査）</w:t>
      </w:r>
    </w:p>
    <w:p w:rsidR="00A37158" w:rsidRPr="00A37158" w:rsidRDefault="00A37158" w:rsidP="00A37158">
      <w:pPr>
        <w:autoSpaceDE w:val="0"/>
        <w:autoSpaceDN w:val="0"/>
        <w:adjustRightInd w:val="0"/>
        <w:jc w:val="left"/>
        <w:rPr>
          <w:rFonts w:asciiTheme="minorEastAsia" w:hAnsiTheme="minorEastAsia" w:cs="MS-Mincho"/>
          <w:kern w:val="0"/>
          <w:sz w:val="24"/>
          <w:szCs w:val="24"/>
        </w:rPr>
      </w:pPr>
      <w:r w:rsidRPr="00A37158">
        <w:rPr>
          <w:rFonts w:asciiTheme="minorEastAsia" w:hAnsiTheme="minorEastAsia" w:cs="MS-Mincho" w:hint="eastAsia"/>
          <w:kern w:val="0"/>
          <w:sz w:val="24"/>
          <w:szCs w:val="24"/>
        </w:rPr>
        <w:t>本調査は、５期の景気の移り変わりを調査するものであり、対象とする全ての地区の需要量の合計が期別に分かる。しかし、地区別の調査ではないため、各地区の需要量までは分からない。この調査には</w:t>
      </w:r>
      <w:r w:rsidRPr="00A37158">
        <w:rPr>
          <w:rFonts w:asciiTheme="minorEastAsia" w:hAnsiTheme="minorEastAsia" w:cs="MS-Mincho"/>
          <w:kern w:val="0"/>
          <w:sz w:val="24"/>
          <w:szCs w:val="24"/>
        </w:rPr>
        <w:t xml:space="preserve">500 </w:t>
      </w:r>
      <w:r w:rsidRPr="00A37158">
        <w:rPr>
          <w:rFonts w:asciiTheme="minorEastAsia" w:hAnsiTheme="minorEastAsia" w:cs="MS-Mincho" w:hint="eastAsia"/>
          <w:kern w:val="0"/>
          <w:sz w:val="24"/>
          <w:szCs w:val="24"/>
        </w:rPr>
        <w:t>万円を必要とする。</w:t>
      </w:r>
    </w:p>
    <w:p w:rsidR="00A37158" w:rsidRPr="00A37158" w:rsidRDefault="00A37158" w:rsidP="00A37158">
      <w:pPr>
        <w:autoSpaceDE w:val="0"/>
        <w:autoSpaceDN w:val="0"/>
        <w:adjustRightInd w:val="0"/>
        <w:jc w:val="left"/>
        <w:rPr>
          <w:rFonts w:asciiTheme="minorEastAsia" w:hAnsiTheme="minorEastAsia" w:cs="MS-Mincho"/>
          <w:kern w:val="0"/>
          <w:sz w:val="24"/>
          <w:szCs w:val="24"/>
        </w:rPr>
      </w:pPr>
      <w:r w:rsidRPr="00A37158">
        <w:rPr>
          <w:rFonts w:asciiTheme="minorEastAsia" w:hAnsiTheme="minorEastAsia" w:cs="MS-Mincho" w:hint="eastAsia"/>
          <w:kern w:val="0"/>
          <w:sz w:val="24"/>
          <w:szCs w:val="24"/>
        </w:rPr>
        <w:t>・調査Ｃ（市場調査）</w:t>
      </w:r>
    </w:p>
    <w:p w:rsidR="00A37158" w:rsidRPr="00A37158" w:rsidRDefault="00A37158" w:rsidP="00A37158">
      <w:pPr>
        <w:autoSpaceDE w:val="0"/>
        <w:autoSpaceDN w:val="0"/>
        <w:adjustRightInd w:val="0"/>
        <w:jc w:val="left"/>
        <w:rPr>
          <w:rFonts w:asciiTheme="minorEastAsia" w:hAnsiTheme="minorEastAsia" w:cs="MS-Mincho"/>
          <w:kern w:val="0"/>
          <w:sz w:val="24"/>
          <w:szCs w:val="24"/>
        </w:rPr>
      </w:pPr>
      <w:r w:rsidRPr="00A37158">
        <w:rPr>
          <w:rFonts w:asciiTheme="minorEastAsia" w:hAnsiTheme="minorEastAsia" w:cs="MS-Mincho" w:hint="eastAsia"/>
          <w:kern w:val="0"/>
          <w:sz w:val="24"/>
          <w:szCs w:val="24"/>
        </w:rPr>
        <w:t>本調査は最も大規模な調査であり、第１期～５期の各地区の需要量の推定値が分かる。調査費用には、</w:t>
      </w:r>
      <w:r w:rsidRPr="00A37158">
        <w:rPr>
          <w:rFonts w:asciiTheme="minorEastAsia" w:hAnsiTheme="minorEastAsia" w:cs="MS-Mincho"/>
          <w:kern w:val="0"/>
          <w:sz w:val="24"/>
          <w:szCs w:val="24"/>
        </w:rPr>
        <w:t xml:space="preserve">5000 </w:t>
      </w:r>
      <w:r w:rsidRPr="00A37158">
        <w:rPr>
          <w:rFonts w:asciiTheme="minorEastAsia" w:hAnsiTheme="minorEastAsia" w:cs="MS-Mincho" w:hint="eastAsia"/>
          <w:kern w:val="0"/>
          <w:sz w:val="24"/>
          <w:szCs w:val="24"/>
        </w:rPr>
        <w:t>万円を必要とする。</w:t>
      </w:r>
    </w:p>
    <w:p w:rsidR="00A37158" w:rsidRPr="00853138" w:rsidRDefault="00A37158" w:rsidP="00A37158">
      <w:pPr>
        <w:autoSpaceDE w:val="0"/>
        <w:autoSpaceDN w:val="0"/>
        <w:adjustRightInd w:val="0"/>
        <w:jc w:val="left"/>
        <w:rPr>
          <w:rFonts w:asciiTheme="minorEastAsia" w:hAnsiTheme="minorEastAsia" w:cs="MS-Gothic"/>
          <w:b/>
          <w:kern w:val="0"/>
          <w:sz w:val="24"/>
          <w:szCs w:val="24"/>
        </w:rPr>
      </w:pPr>
      <w:r w:rsidRPr="00853138">
        <w:rPr>
          <w:rFonts w:asciiTheme="minorEastAsia" w:hAnsiTheme="minorEastAsia" w:cs="MS-Gothic" w:hint="eastAsia"/>
          <w:b/>
          <w:kern w:val="0"/>
          <w:sz w:val="24"/>
          <w:szCs w:val="24"/>
        </w:rPr>
        <w:t>②</w:t>
      </w:r>
      <w:r w:rsidRPr="00853138">
        <w:rPr>
          <w:rFonts w:asciiTheme="minorEastAsia" w:hAnsiTheme="minorEastAsia" w:cs="MS-Gothic"/>
          <w:b/>
          <w:kern w:val="0"/>
          <w:sz w:val="24"/>
          <w:szCs w:val="24"/>
        </w:rPr>
        <w:t>.</w:t>
      </w:r>
      <w:r w:rsidRPr="00853138">
        <w:rPr>
          <w:rFonts w:asciiTheme="minorEastAsia" w:hAnsiTheme="minorEastAsia" w:cs="MS-Gothic" w:hint="eastAsia"/>
          <w:b/>
          <w:kern w:val="0"/>
          <w:sz w:val="24"/>
          <w:szCs w:val="24"/>
        </w:rPr>
        <w:t>流通センターの数、位置及び規模の変更（任意の期の期首）</w:t>
      </w:r>
    </w:p>
    <w:p w:rsidR="00A37158" w:rsidRPr="00A37158" w:rsidRDefault="00A37158" w:rsidP="00853138">
      <w:pPr>
        <w:autoSpaceDE w:val="0"/>
        <w:autoSpaceDN w:val="0"/>
        <w:adjustRightInd w:val="0"/>
        <w:ind w:firstLineChars="50" w:firstLine="120"/>
        <w:jc w:val="left"/>
        <w:rPr>
          <w:rFonts w:asciiTheme="minorEastAsia" w:hAnsiTheme="minorEastAsia" w:cs="MS-Mincho"/>
          <w:kern w:val="0"/>
          <w:sz w:val="24"/>
          <w:szCs w:val="24"/>
        </w:rPr>
      </w:pPr>
      <w:r w:rsidRPr="00A37158">
        <w:rPr>
          <w:rFonts w:asciiTheme="minorEastAsia" w:hAnsiTheme="minorEastAsia" w:cs="MS-Mincho" w:hint="eastAsia"/>
          <w:kern w:val="0"/>
          <w:sz w:val="24"/>
          <w:szCs w:val="24"/>
        </w:rPr>
        <w:t>以下の施設の変更項目から変更を選択する。２期以降は、</w:t>
      </w:r>
      <w:r w:rsidRPr="00853138">
        <w:rPr>
          <w:rFonts w:asciiTheme="minorEastAsia" w:hAnsiTheme="minorEastAsia" w:cs="MS-Gothic" w:hint="eastAsia"/>
          <w:b/>
          <w:kern w:val="0"/>
          <w:sz w:val="24"/>
          <w:szCs w:val="24"/>
        </w:rPr>
        <w:t>期別総費用シート</w:t>
      </w:r>
      <w:r w:rsidRPr="00A37158">
        <w:rPr>
          <w:rFonts w:asciiTheme="minorEastAsia" w:hAnsiTheme="minorEastAsia" w:cs="MS-Mincho" w:hint="eastAsia"/>
          <w:kern w:val="0"/>
          <w:sz w:val="24"/>
          <w:szCs w:val="24"/>
        </w:rPr>
        <w:t>と</w:t>
      </w:r>
      <w:r w:rsidRPr="00853138">
        <w:rPr>
          <w:rFonts w:asciiTheme="minorEastAsia" w:hAnsiTheme="minorEastAsia" w:cs="MS-Gothic" w:hint="eastAsia"/>
          <w:b/>
          <w:kern w:val="0"/>
          <w:sz w:val="24"/>
          <w:szCs w:val="24"/>
        </w:rPr>
        <w:t>全期総費用シート</w:t>
      </w:r>
      <w:r w:rsidRPr="00A37158">
        <w:rPr>
          <w:rFonts w:asciiTheme="minorEastAsia" w:hAnsiTheme="minorEastAsia" w:cs="MS-Mincho" w:hint="eastAsia"/>
          <w:kern w:val="0"/>
          <w:sz w:val="24"/>
          <w:szCs w:val="24"/>
        </w:rPr>
        <w:t>に金額を書き込み、レフェリーに申告することにより、変更が認められる。</w:t>
      </w:r>
    </w:p>
    <w:p w:rsidR="00A37158" w:rsidRPr="00A37158" w:rsidRDefault="00A37158" w:rsidP="00A37158">
      <w:pPr>
        <w:autoSpaceDE w:val="0"/>
        <w:autoSpaceDN w:val="0"/>
        <w:adjustRightInd w:val="0"/>
        <w:jc w:val="left"/>
        <w:rPr>
          <w:rFonts w:asciiTheme="minorEastAsia" w:hAnsiTheme="minorEastAsia" w:cs="MS-Mincho"/>
          <w:kern w:val="0"/>
          <w:sz w:val="24"/>
          <w:szCs w:val="24"/>
        </w:rPr>
      </w:pPr>
      <w:r w:rsidRPr="00A37158">
        <w:rPr>
          <w:rFonts w:asciiTheme="minorEastAsia" w:hAnsiTheme="minorEastAsia" w:cs="MS-Mincho" w:hint="eastAsia"/>
          <w:kern w:val="0"/>
          <w:sz w:val="24"/>
          <w:szCs w:val="24"/>
        </w:rPr>
        <w:t>・新規契約</w:t>
      </w:r>
    </w:p>
    <w:p w:rsidR="00A37158" w:rsidRPr="00A37158" w:rsidRDefault="00A37158" w:rsidP="00A37158">
      <w:pPr>
        <w:autoSpaceDE w:val="0"/>
        <w:autoSpaceDN w:val="0"/>
        <w:adjustRightInd w:val="0"/>
        <w:jc w:val="left"/>
        <w:rPr>
          <w:rFonts w:asciiTheme="minorEastAsia" w:hAnsiTheme="minorEastAsia" w:cs="MS-Mincho"/>
          <w:kern w:val="0"/>
          <w:sz w:val="24"/>
          <w:szCs w:val="24"/>
        </w:rPr>
      </w:pPr>
      <w:r w:rsidRPr="00A37158">
        <w:rPr>
          <w:rFonts w:asciiTheme="minorEastAsia" w:hAnsiTheme="minorEastAsia" w:cs="MS-Mincho" w:hint="eastAsia"/>
          <w:kern w:val="0"/>
          <w:sz w:val="24"/>
          <w:szCs w:val="24"/>
        </w:rPr>
        <w:t>この変更で、流通センターの数を増やすことができる。新規契約の際には</w:t>
      </w:r>
      <w:r w:rsidRPr="00A37158">
        <w:rPr>
          <w:rFonts w:asciiTheme="minorEastAsia" w:hAnsiTheme="minorEastAsia" w:cs="MS-Mincho"/>
          <w:kern w:val="0"/>
          <w:sz w:val="24"/>
          <w:szCs w:val="24"/>
        </w:rPr>
        <w:t xml:space="preserve">1500 </w:t>
      </w:r>
      <w:r w:rsidRPr="00A37158">
        <w:rPr>
          <w:rFonts w:asciiTheme="minorEastAsia" w:hAnsiTheme="minorEastAsia" w:cs="MS-Mincho" w:hint="eastAsia"/>
          <w:kern w:val="0"/>
          <w:sz w:val="24"/>
          <w:szCs w:val="24"/>
        </w:rPr>
        <w:t>万円を必要とする。</w:t>
      </w:r>
    </w:p>
    <w:p w:rsidR="00A37158" w:rsidRPr="00A37158" w:rsidRDefault="00A37158" w:rsidP="00A37158">
      <w:pPr>
        <w:autoSpaceDE w:val="0"/>
        <w:autoSpaceDN w:val="0"/>
        <w:adjustRightInd w:val="0"/>
        <w:jc w:val="left"/>
        <w:rPr>
          <w:rFonts w:asciiTheme="minorEastAsia" w:hAnsiTheme="minorEastAsia" w:cs="MS-Mincho"/>
          <w:kern w:val="0"/>
          <w:sz w:val="24"/>
          <w:szCs w:val="24"/>
        </w:rPr>
      </w:pPr>
      <w:r w:rsidRPr="00A37158">
        <w:rPr>
          <w:rFonts w:asciiTheme="minorEastAsia" w:hAnsiTheme="minorEastAsia" w:cs="MS-Mincho" w:hint="eastAsia"/>
          <w:kern w:val="0"/>
          <w:sz w:val="24"/>
          <w:szCs w:val="24"/>
        </w:rPr>
        <w:t>・解約</w:t>
      </w:r>
    </w:p>
    <w:p w:rsidR="00A37158" w:rsidRPr="00853138" w:rsidRDefault="00A37158" w:rsidP="00A37158">
      <w:pPr>
        <w:autoSpaceDE w:val="0"/>
        <w:autoSpaceDN w:val="0"/>
        <w:adjustRightInd w:val="0"/>
        <w:jc w:val="left"/>
        <w:rPr>
          <w:rFonts w:asciiTheme="minorEastAsia" w:hAnsiTheme="minorEastAsia" w:cs="MS-Mincho"/>
          <w:kern w:val="0"/>
          <w:sz w:val="24"/>
          <w:szCs w:val="24"/>
        </w:rPr>
      </w:pPr>
      <w:r w:rsidRPr="00A37158">
        <w:rPr>
          <w:rFonts w:asciiTheme="minorEastAsia" w:hAnsiTheme="minorEastAsia" w:cs="MS-Mincho" w:hint="eastAsia"/>
          <w:kern w:val="0"/>
          <w:sz w:val="24"/>
          <w:szCs w:val="24"/>
        </w:rPr>
        <w:t>この変更で、流通センターの数を減らすことができる。解約の際には</w:t>
      </w:r>
      <w:r w:rsidRPr="00A37158">
        <w:rPr>
          <w:rFonts w:asciiTheme="minorEastAsia" w:hAnsiTheme="minorEastAsia" w:cs="MS-Mincho"/>
          <w:kern w:val="0"/>
          <w:sz w:val="24"/>
          <w:szCs w:val="24"/>
        </w:rPr>
        <w:t xml:space="preserve">1000 </w:t>
      </w:r>
      <w:r w:rsidRPr="00A37158">
        <w:rPr>
          <w:rFonts w:asciiTheme="minorEastAsia" w:hAnsiTheme="minorEastAsia" w:cs="MS-Mincho" w:hint="eastAsia"/>
          <w:kern w:val="0"/>
          <w:sz w:val="24"/>
          <w:szCs w:val="24"/>
        </w:rPr>
        <w:t>万円を必要とする。</w:t>
      </w:r>
    </w:p>
    <w:p w:rsidR="00A37158" w:rsidRPr="00853138" w:rsidRDefault="00A37158" w:rsidP="00A37158">
      <w:pPr>
        <w:autoSpaceDE w:val="0"/>
        <w:autoSpaceDN w:val="0"/>
        <w:adjustRightInd w:val="0"/>
        <w:jc w:val="left"/>
        <w:rPr>
          <w:rFonts w:asciiTheme="minorEastAsia" w:hAnsiTheme="minorEastAsia" w:cs="ＭＳゴシック"/>
          <w:b/>
          <w:kern w:val="0"/>
          <w:sz w:val="24"/>
          <w:szCs w:val="24"/>
        </w:rPr>
      </w:pPr>
      <w:r w:rsidRPr="00853138">
        <w:rPr>
          <w:rFonts w:asciiTheme="minorEastAsia" w:hAnsiTheme="minorEastAsia" w:cs="ＭＳゴシック" w:hint="eastAsia"/>
          <w:b/>
          <w:kern w:val="0"/>
          <w:sz w:val="24"/>
          <w:szCs w:val="24"/>
        </w:rPr>
        <w:t>③</w:t>
      </w:r>
      <w:r w:rsidRPr="00853138">
        <w:rPr>
          <w:rFonts w:asciiTheme="minorEastAsia" w:hAnsiTheme="minorEastAsia" w:cs="ＭＳゴシック"/>
          <w:b/>
          <w:kern w:val="0"/>
          <w:sz w:val="24"/>
          <w:szCs w:val="24"/>
        </w:rPr>
        <w:t>.</w:t>
      </w:r>
      <w:r w:rsidRPr="00853138">
        <w:rPr>
          <w:rFonts w:asciiTheme="minorEastAsia" w:hAnsiTheme="minorEastAsia" w:cs="ＭＳゴシック" w:hint="eastAsia"/>
          <w:b/>
          <w:kern w:val="0"/>
          <w:sz w:val="24"/>
          <w:szCs w:val="24"/>
        </w:rPr>
        <w:t>期首在庫量・輸送量の決定（毎期）</w:t>
      </w:r>
    </w:p>
    <w:p w:rsidR="00A37158" w:rsidRPr="00A37158" w:rsidRDefault="00A37158" w:rsidP="00853138">
      <w:pPr>
        <w:autoSpaceDE w:val="0"/>
        <w:autoSpaceDN w:val="0"/>
        <w:adjustRightInd w:val="0"/>
        <w:ind w:firstLineChars="50" w:firstLine="120"/>
        <w:jc w:val="left"/>
        <w:rPr>
          <w:rFonts w:asciiTheme="minorEastAsia" w:hAnsiTheme="minorEastAsia" w:cs="ＭＳ明朝"/>
          <w:kern w:val="0"/>
          <w:sz w:val="24"/>
          <w:szCs w:val="24"/>
        </w:rPr>
      </w:pPr>
      <w:r w:rsidRPr="00A37158">
        <w:rPr>
          <w:rFonts w:asciiTheme="minorEastAsia" w:hAnsiTheme="minorEastAsia" w:cs="ＭＳ明朝" w:hint="eastAsia"/>
          <w:kern w:val="0"/>
          <w:sz w:val="24"/>
          <w:szCs w:val="24"/>
        </w:rPr>
        <w:t>各期の期首に工場で製品をつくり、（３）で選択した流通センターへ輸送したり、保管したりする必要がある。各地点の需要量の予測値から適切な量を各流通センターに輸送・保管しておかないと、実需要量が判明した後に品切れが起こることになる。</w:t>
      </w:r>
    </w:p>
    <w:p w:rsidR="00A37158" w:rsidRPr="00A37158" w:rsidRDefault="00A37158" w:rsidP="00853138">
      <w:pPr>
        <w:autoSpaceDE w:val="0"/>
        <w:autoSpaceDN w:val="0"/>
        <w:adjustRightInd w:val="0"/>
        <w:ind w:firstLineChars="50" w:firstLine="120"/>
        <w:jc w:val="left"/>
        <w:rPr>
          <w:rFonts w:asciiTheme="minorEastAsia" w:hAnsiTheme="minorEastAsia" w:cs="ＭＳ明朝"/>
          <w:kern w:val="0"/>
          <w:sz w:val="24"/>
          <w:szCs w:val="24"/>
        </w:rPr>
      </w:pPr>
      <w:r w:rsidRPr="00A37158">
        <w:rPr>
          <w:rFonts w:asciiTheme="minorEastAsia" w:hAnsiTheme="minorEastAsia" w:cs="ＭＳ明朝" w:hint="eastAsia"/>
          <w:kern w:val="0"/>
          <w:sz w:val="24"/>
          <w:szCs w:val="24"/>
        </w:rPr>
        <w:t>前期流通センター在庫量、前期販社在庫、今期流通センター在庫廃棄量、発注量から今期需要量予測を求め、流通センターのタイプ・数を</w:t>
      </w:r>
      <w:r w:rsidRPr="00853138">
        <w:rPr>
          <w:rFonts w:asciiTheme="minorEastAsia" w:hAnsiTheme="minorEastAsia" w:cs="ＭＳゴシック" w:hint="eastAsia"/>
          <w:b/>
          <w:kern w:val="0"/>
          <w:sz w:val="24"/>
          <w:szCs w:val="24"/>
        </w:rPr>
        <w:t>期首需要予測シート</w:t>
      </w:r>
      <w:r w:rsidRPr="00A37158">
        <w:rPr>
          <w:rFonts w:asciiTheme="minorEastAsia" w:hAnsiTheme="minorEastAsia" w:cs="ＭＳ明朝" w:hint="eastAsia"/>
          <w:kern w:val="0"/>
          <w:sz w:val="24"/>
          <w:szCs w:val="24"/>
        </w:rPr>
        <w:t>に書き込み、１部をレフェリーに提出する。</w:t>
      </w:r>
    </w:p>
    <w:p w:rsidR="00A37158" w:rsidRPr="00853138" w:rsidRDefault="00A37158" w:rsidP="00A37158">
      <w:pPr>
        <w:autoSpaceDE w:val="0"/>
        <w:autoSpaceDN w:val="0"/>
        <w:adjustRightInd w:val="0"/>
        <w:jc w:val="left"/>
        <w:rPr>
          <w:rFonts w:asciiTheme="minorEastAsia" w:hAnsiTheme="minorEastAsia" w:cs="ＭＳゴシック"/>
          <w:b/>
          <w:kern w:val="0"/>
          <w:sz w:val="24"/>
          <w:szCs w:val="24"/>
        </w:rPr>
      </w:pPr>
      <w:r w:rsidRPr="00853138">
        <w:rPr>
          <w:rFonts w:asciiTheme="minorEastAsia" w:hAnsiTheme="minorEastAsia" w:cs="ＭＳゴシック" w:hint="eastAsia"/>
          <w:b/>
          <w:kern w:val="0"/>
          <w:sz w:val="24"/>
          <w:szCs w:val="24"/>
        </w:rPr>
        <w:t>④</w:t>
      </w:r>
      <w:r w:rsidRPr="00853138">
        <w:rPr>
          <w:rFonts w:asciiTheme="minorEastAsia" w:hAnsiTheme="minorEastAsia" w:cs="ＭＳゴシック"/>
          <w:b/>
          <w:kern w:val="0"/>
          <w:sz w:val="24"/>
          <w:szCs w:val="24"/>
        </w:rPr>
        <w:t>.</w:t>
      </w:r>
      <w:r w:rsidRPr="00853138">
        <w:rPr>
          <w:rFonts w:asciiTheme="minorEastAsia" w:hAnsiTheme="minorEastAsia" w:cs="ＭＳゴシック" w:hint="eastAsia"/>
          <w:b/>
          <w:kern w:val="0"/>
          <w:sz w:val="24"/>
          <w:szCs w:val="24"/>
        </w:rPr>
        <w:t>実需要量は、レフェリーから毎期伝えられる。</w:t>
      </w:r>
    </w:p>
    <w:p w:rsidR="00A37158" w:rsidRPr="00A37158" w:rsidRDefault="00A37158" w:rsidP="00853138">
      <w:pPr>
        <w:autoSpaceDE w:val="0"/>
        <w:autoSpaceDN w:val="0"/>
        <w:adjustRightInd w:val="0"/>
        <w:ind w:firstLineChars="50" w:firstLine="120"/>
        <w:jc w:val="left"/>
        <w:rPr>
          <w:rFonts w:asciiTheme="minorEastAsia" w:hAnsiTheme="minorEastAsia" w:cs="ＭＳ明朝"/>
          <w:kern w:val="0"/>
          <w:sz w:val="24"/>
          <w:szCs w:val="24"/>
        </w:rPr>
      </w:pPr>
      <w:r w:rsidRPr="00A37158">
        <w:rPr>
          <w:rFonts w:asciiTheme="minorEastAsia" w:hAnsiTheme="minorEastAsia" w:cs="ＭＳ明朝" w:hint="eastAsia"/>
          <w:kern w:val="0"/>
          <w:sz w:val="24"/>
          <w:szCs w:val="24"/>
        </w:rPr>
        <w:t>実需要量の値を</w:t>
      </w:r>
      <w:r w:rsidRPr="00853138">
        <w:rPr>
          <w:rFonts w:asciiTheme="minorEastAsia" w:hAnsiTheme="minorEastAsia" w:cs="ＭＳゴシック" w:hint="eastAsia"/>
          <w:b/>
          <w:kern w:val="0"/>
          <w:sz w:val="24"/>
          <w:szCs w:val="24"/>
        </w:rPr>
        <w:t>期別費用計算シート</w:t>
      </w:r>
      <w:r w:rsidRPr="00A37158">
        <w:rPr>
          <w:rFonts w:asciiTheme="minorEastAsia" w:hAnsiTheme="minorEastAsia" w:cs="ＭＳ明朝" w:hint="eastAsia"/>
          <w:kern w:val="0"/>
          <w:sz w:val="24"/>
          <w:szCs w:val="24"/>
        </w:rPr>
        <w:t>に書き込む。</w:t>
      </w:r>
    </w:p>
    <w:p w:rsidR="00A37158" w:rsidRPr="00853138" w:rsidRDefault="00A37158" w:rsidP="00A37158">
      <w:pPr>
        <w:autoSpaceDE w:val="0"/>
        <w:autoSpaceDN w:val="0"/>
        <w:adjustRightInd w:val="0"/>
        <w:jc w:val="left"/>
        <w:rPr>
          <w:rFonts w:asciiTheme="minorEastAsia" w:hAnsiTheme="minorEastAsia" w:cs="ＭＳゴシック"/>
          <w:b/>
          <w:kern w:val="0"/>
          <w:sz w:val="24"/>
          <w:szCs w:val="24"/>
        </w:rPr>
      </w:pPr>
      <w:r w:rsidRPr="00853138">
        <w:rPr>
          <w:rFonts w:asciiTheme="minorEastAsia" w:hAnsiTheme="minorEastAsia" w:cs="ＭＳゴシック" w:hint="eastAsia"/>
          <w:b/>
          <w:kern w:val="0"/>
          <w:sz w:val="24"/>
          <w:szCs w:val="24"/>
        </w:rPr>
        <w:lastRenderedPageBreak/>
        <w:t>⑤</w:t>
      </w:r>
      <w:r w:rsidRPr="00853138">
        <w:rPr>
          <w:rFonts w:asciiTheme="minorEastAsia" w:hAnsiTheme="minorEastAsia" w:cs="ＭＳゴシック"/>
          <w:b/>
          <w:kern w:val="0"/>
          <w:sz w:val="24"/>
          <w:szCs w:val="24"/>
        </w:rPr>
        <w:t>.</w:t>
      </w:r>
      <w:r w:rsidRPr="00853138">
        <w:rPr>
          <w:rFonts w:asciiTheme="minorEastAsia" w:hAnsiTheme="minorEastAsia" w:cs="ＭＳゴシック" w:hint="eastAsia"/>
          <w:b/>
          <w:kern w:val="0"/>
          <w:sz w:val="24"/>
          <w:szCs w:val="24"/>
        </w:rPr>
        <w:t>配送量及び在庫量の決定（毎期）</w:t>
      </w:r>
    </w:p>
    <w:p w:rsidR="00A37158" w:rsidRPr="00A37158" w:rsidRDefault="00A37158" w:rsidP="00853138">
      <w:pPr>
        <w:autoSpaceDE w:val="0"/>
        <w:autoSpaceDN w:val="0"/>
        <w:adjustRightInd w:val="0"/>
        <w:ind w:firstLineChars="50" w:firstLine="120"/>
        <w:jc w:val="left"/>
        <w:rPr>
          <w:rFonts w:asciiTheme="minorEastAsia" w:hAnsiTheme="minorEastAsia" w:cs="ＭＳ明朝"/>
          <w:kern w:val="0"/>
          <w:sz w:val="24"/>
          <w:szCs w:val="24"/>
        </w:rPr>
      </w:pPr>
      <w:r w:rsidRPr="00A37158">
        <w:rPr>
          <w:rFonts w:asciiTheme="minorEastAsia" w:hAnsiTheme="minorEastAsia" w:cs="ＭＳ明朝" w:hint="eastAsia"/>
          <w:kern w:val="0"/>
          <w:sz w:val="24"/>
          <w:szCs w:val="24"/>
        </w:rPr>
        <w:t>実需要量がレフェリーから伝えられた後、各流通センターから需要地点である販社まで配送を行う。配送は、（３）で選択した任意の施設からのピストン配送とするが、当然、遠い施設からの配送は高額となる。したがって、配送費用がかさむ場合には、その需要を満たす必要はないが、需要が満たされない時には、その量に応じた品切れ費用がかかる。また、残った在庫に対しては在庫費用がかかる。これらの諸費用のトレードオフを考慮して、各施設から各需要地点の配送量を決める必要がある。</w:t>
      </w:r>
    </w:p>
    <w:p w:rsidR="00A37158" w:rsidRPr="00853138" w:rsidRDefault="00A37158" w:rsidP="00853138">
      <w:pPr>
        <w:autoSpaceDE w:val="0"/>
        <w:autoSpaceDN w:val="0"/>
        <w:adjustRightInd w:val="0"/>
        <w:ind w:firstLineChars="50" w:firstLine="120"/>
        <w:jc w:val="left"/>
        <w:rPr>
          <w:rFonts w:asciiTheme="minorEastAsia" w:hAnsiTheme="minorEastAsia" w:cs="ＭＳゴシック"/>
          <w:kern w:val="0"/>
          <w:sz w:val="24"/>
          <w:szCs w:val="24"/>
        </w:rPr>
      </w:pPr>
      <w:r w:rsidRPr="00A37158">
        <w:rPr>
          <w:rFonts w:asciiTheme="minorEastAsia" w:hAnsiTheme="minorEastAsia" w:cs="ＭＳ明朝" w:hint="eastAsia"/>
          <w:kern w:val="0"/>
          <w:sz w:val="24"/>
          <w:szCs w:val="24"/>
        </w:rPr>
        <w:t>配送量を決めたら、流通センターの在庫量及び販社の在庫量、もしくは品切れ数を</w:t>
      </w:r>
      <w:r w:rsidRPr="00853138">
        <w:rPr>
          <w:rFonts w:asciiTheme="minorEastAsia" w:hAnsiTheme="minorEastAsia" w:cs="ＭＳゴシック" w:hint="eastAsia"/>
          <w:b/>
          <w:kern w:val="0"/>
          <w:sz w:val="24"/>
          <w:szCs w:val="24"/>
        </w:rPr>
        <w:t>期末在庫シート</w:t>
      </w:r>
      <w:r w:rsidRPr="00A37158">
        <w:rPr>
          <w:rFonts w:asciiTheme="minorEastAsia" w:hAnsiTheme="minorEastAsia" w:cs="ＭＳ明朝" w:hint="eastAsia"/>
          <w:kern w:val="0"/>
          <w:sz w:val="24"/>
          <w:szCs w:val="24"/>
        </w:rPr>
        <w:t>に書き込み、１部をレフェリーに提出する。</w:t>
      </w:r>
    </w:p>
    <w:p w:rsidR="00A37158" w:rsidRPr="00853138" w:rsidRDefault="00A37158" w:rsidP="00A37158">
      <w:pPr>
        <w:autoSpaceDE w:val="0"/>
        <w:autoSpaceDN w:val="0"/>
        <w:adjustRightInd w:val="0"/>
        <w:jc w:val="left"/>
        <w:rPr>
          <w:rFonts w:asciiTheme="minorEastAsia" w:hAnsiTheme="minorEastAsia" w:cs="ＭＳゴシック"/>
          <w:b/>
          <w:kern w:val="0"/>
          <w:sz w:val="24"/>
          <w:szCs w:val="24"/>
        </w:rPr>
      </w:pPr>
      <w:r w:rsidRPr="00853138">
        <w:rPr>
          <w:rFonts w:asciiTheme="minorEastAsia" w:hAnsiTheme="minorEastAsia" w:cs="ＭＳゴシック" w:hint="eastAsia"/>
          <w:b/>
          <w:kern w:val="0"/>
          <w:sz w:val="24"/>
          <w:szCs w:val="24"/>
        </w:rPr>
        <w:t>⑥</w:t>
      </w:r>
      <w:r w:rsidRPr="00853138">
        <w:rPr>
          <w:rFonts w:asciiTheme="minorEastAsia" w:hAnsiTheme="minorEastAsia" w:cs="ＭＳゴシック"/>
          <w:b/>
          <w:kern w:val="0"/>
          <w:sz w:val="24"/>
          <w:szCs w:val="24"/>
        </w:rPr>
        <w:t>.</w:t>
      </w:r>
      <w:r w:rsidRPr="00853138">
        <w:rPr>
          <w:rFonts w:asciiTheme="minorEastAsia" w:hAnsiTheme="minorEastAsia" w:cs="ＭＳゴシック" w:hint="eastAsia"/>
          <w:b/>
          <w:kern w:val="0"/>
          <w:sz w:val="24"/>
          <w:szCs w:val="24"/>
        </w:rPr>
        <w:t>各期のコストの計算（毎期）</w:t>
      </w:r>
    </w:p>
    <w:p w:rsidR="00A37158" w:rsidRPr="00A37158" w:rsidRDefault="00A37158" w:rsidP="00853138">
      <w:pPr>
        <w:autoSpaceDE w:val="0"/>
        <w:autoSpaceDN w:val="0"/>
        <w:adjustRightInd w:val="0"/>
        <w:ind w:firstLineChars="50" w:firstLine="120"/>
        <w:jc w:val="left"/>
        <w:rPr>
          <w:rFonts w:asciiTheme="minorEastAsia" w:hAnsiTheme="minorEastAsia" w:cs="ＭＳ明朝"/>
          <w:kern w:val="0"/>
          <w:sz w:val="24"/>
          <w:szCs w:val="24"/>
        </w:rPr>
      </w:pPr>
      <w:r w:rsidRPr="00A37158">
        <w:rPr>
          <w:rFonts w:asciiTheme="minorEastAsia" w:hAnsiTheme="minorEastAsia" w:cs="ＭＳ明朝" w:hint="eastAsia"/>
          <w:kern w:val="0"/>
          <w:sz w:val="24"/>
          <w:szCs w:val="24"/>
        </w:rPr>
        <w:t>配送量が決定した後、配送経路と、毎期の各費用（流通センター施設費、輸送費、配送費、流通センター在庫費、販社在庫費、販社品切れ費、新規契約費、解約費、流通センター在庫廃棄費）を計算した結果を、</w:t>
      </w:r>
      <w:r w:rsidRPr="00853138">
        <w:rPr>
          <w:rFonts w:asciiTheme="minorEastAsia" w:hAnsiTheme="minorEastAsia" w:cs="ＭＳゴシック" w:hint="eastAsia"/>
          <w:b/>
          <w:kern w:val="0"/>
          <w:sz w:val="24"/>
          <w:szCs w:val="24"/>
        </w:rPr>
        <w:t>期別総費用シート</w:t>
      </w:r>
      <w:r w:rsidRPr="00A37158">
        <w:rPr>
          <w:rFonts w:asciiTheme="minorEastAsia" w:hAnsiTheme="minorEastAsia" w:cs="ＭＳ明朝" w:hint="eastAsia"/>
          <w:kern w:val="0"/>
          <w:sz w:val="24"/>
          <w:szCs w:val="24"/>
        </w:rPr>
        <w:t>に書き込み、１部をレフェリーに提出する。</w:t>
      </w:r>
    </w:p>
    <w:p w:rsidR="00A37158" w:rsidRPr="00853138" w:rsidRDefault="00A37158" w:rsidP="00A37158">
      <w:pPr>
        <w:autoSpaceDE w:val="0"/>
        <w:autoSpaceDN w:val="0"/>
        <w:adjustRightInd w:val="0"/>
        <w:jc w:val="left"/>
        <w:rPr>
          <w:rFonts w:asciiTheme="minorEastAsia" w:hAnsiTheme="minorEastAsia" w:cs="ＭＳゴシック"/>
          <w:b/>
          <w:kern w:val="0"/>
          <w:sz w:val="24"/>
          <w:szCs w:val="24"/>
        </w:rPr>
      </w:pPr>
      <w:r w:rsidRPr="00853138">
        <w:rPr>
          <w:rFonts w:asciiTheme="minorEastAsia" w:hAnsiTheme="minorEastAsia" w:cs="ＭＳゴシック" w:hint="eastAsia"/>
          <w:b/>
          <w:kern w:val="0"/>
          <w:sz w:val="24"/>
          <w:szCs w:val="24"/>
        </w:rPr>
        <w:t>⑦</w:t>
      </w:r>
      <w:r w:rsidRPr="00853138">
        <w:rPr>
          <w:rFonts w:asciiTheme="minorEastAsia" w:hAnsiTheme="minorEastAsia" w:cs="ＭＳゴシック"/>
          <w:b/>
          <w:kern w:val="0"/>
          <w:sz w:val="24"/>
          <w:szCs w:val="24"/>
        </w:rPr>
        <w:t>.</w:t>
      </w:r>
      <w:r w:rsidRPr="00853138">
        <w:rPr>
          <w:rFonts w:asciiTheme="minorEastAsia" w:hAnsiTheme="minorEastAsia" w:cs="ＭＳゴシック" w:hint="eastAsia"/>
          <w:b/>
          <w:kern w:val="0"/>
          <w:sz w:val="24"/>
          <w:szCs w:val="24"/>
        </w:rPr>
        <w:t>全期総費用の計算結果の提出（５期</w:t>
      </w:r>
      <w:r w:rsidRPr="00853138">
        <w:rPr>
          <w:rFonts w:asciiTheme="minorEastAsia" w:hAnsiTheme="minorEastAsia" w:cs="ＭＳゴシック"/>
          <w:b/>
          <w:kern w:val="0"/>
          <w:sz w:val="24"/>
          <w:szCs w:val="24"/>
        </w:rPr>
        <w:t>(</w:t>
      </w:r>
      <w:r w:rsidRPr="00853138">
        <w:rPr>
          <w:rFonts w:asciiTheme="minorEastAsia" w:hAnsiTheme="minorEastAsia" w:cs="ＭＳゴシック" w:hint="eastAsia"/>
          <w:b/>
          <w:kern w:val="0"/>
          <w:sz w:val="24"/>
          <w:szCs w:val="24"/>
        </w:rPr>
        <w:t>予定</w:t>
      </w:r>
      <w:r w:rsidRPr="00853138">
        <w:rPr>
          <w:rFonts w:asciiTheme="minorEastAsia" w:hAnsiTheme="minorEastAsia" w:cs="ＭＳゴシック"/>
          <w:b/>
          <w:kern w:val="0"/>
          <w:sz w:val="24"/>
          <w:szCs w:val="24"/>
        </w:rPr>
        <w:t>)</w:t>
      </w:r>
      <w:r w:rsidRPr="00853138">
        <w:rPr>
          <w:rFonts w:asciiTheme="minorEastAsia" w:hAnsiTheme="minorEastAsia" w:cs="ＭＳゴシック" w:hint="eastAsia"/>
          <w:b/>
          <w:kern w:val="0"/>
          <w:sz w:val="24"/>
          <w:szCs w:val="24"/>
        </w:rPr>
        <w:t>終了後）</w:t>
      </w:r>
    </w:p>
    <w:p w:rsidR="00A37158" w:rsidRPr="00A37158" w:rsidRDefault="00A37158" w:rsidP="00853138">
      <w:pPr>
        <w:autoSpaceDE w:val="0"/>
        <w:autoSpaceDN w:val="0"/>
        <w:adjustRightInd w:val="0"/>
        <w:ind w:firstLineChars="50" w:firstLine="120"/>
        <w:jc w:val="left"/>
        <w:rPr>
          <w:rFonts w:asciiTheme="minorEastAsia" w:hAnsiTheme="minorEastAsia" w:cs="ＭＳ明朝"/>
          <w:kern w:val="0"/>
          <w:sz w:val="24"/>
          <w:szCs w:val="24"/>
        </w:rPr>
      </w:pPr>
      <w:r w:rsidRPr="00A37158">
        <w:rPr>
          <w:rFonts w:asciiTheme="minorEastAsia" w:hAnsiTheme="minorEastAsia" w:cs="ＭＳ明朝" w:hint="eastAsia"/>
          <w:kern w:val="0"/>
          <w:sz w:val="24"/>
          <w:szCs w:val="24"/>
        </w:rPr>
        <w:t>第５期終了時の第１期～５期の総費用（流通センター施設費、輸送費、配送費、流通センター在庫費、販社在庫費、販社品切れ費、調査費、新規契約費、解約費）を計算した結果を、</w:t>
      </w:r>
      <w:r w:rsidRPr="00853138">
        <w:rPr>
          <w:rFonts w:asciiTheme="minorEastAsia" w:hAnsiTheme="minorEastAsia" w:cs="ＭＳゴシック" w:hint="eastAsia"/>
          <w:b/>
          <w:kern w:val="0"/>
          <w:sz w:val="24"/>
          <w:szCs w:val="24"/>
        </w:rPr>
        <w:t>全期総費用シート</w:t>
      </w:r>
      <w:r w:rsidRPr="00A37158">
        <w:rPr>
          <w:rFonts w:asciiTheme="minorEastAsia" w:hAnsiTheme="minorEastAsia" w:cs="ＭＳ明朝" w:hint="eastAsia"/>
          <w:kern w:val="0"/>
          <w:sz w:val="24"/>
          <w:szCs w:val="24"/>
        </w:rPr>
        <w:t>に書き込み、１部をレフェリーに提出する。</w:t>
      </w:r>
    </w:p>
    <w:p w:rsidR="00A37158" w:rsidRPr="00853138" w:rsidRDefault="00A37158" w:rsidP="00A37158">
      <w:pPr>
        <w:autoSpaceDE w:val="0"/>
        <w:autoSpaceDN w:val="0"/>
        <w:adjustRightInd w:val="0"/>
        <w:jc w:val="left"/>
        <w:rPr>
          <w:rFonts w:asciiTheme="minorEastAsia" w:hAnsiTheme="minorEastAsia" w:cs="ＭＳゴシック"/>
          <w:b/>
          <w:kern w:val="0"/>
          <w:sz w:val="24"/>
          <w:szCs w:val="24"/>
        </w:rPr>
      </w:pPr>
      <w:r w:rsidRPr="00853138">
        <w:rPr>
          <w:rFonts w:asciiTheme="minorEastAsia" w:hAnsiTheme="minorEastAsia" w:cs="ＭＳゴシック" w:hint="eastAsia"/>
          <w:b/>
          <w:kern w:val="0"/>
          <w:sz w:val="24"/>
          <w:szCs w:val="24"/>
        </w:rPr>
        <w:t>⑧</w:t>
      </w:r>
      <w:r w:rsidRPr="00853138">
        <w:rPr>
          <w:rFonts w:asciiTheme="minorEastAsia" w:hAnsiTheme="minorEastAsia" w:cs="ＭＳゴシック"/>
          <w:b/>
          <w:kern w:val="0"/>
          <w:sz w:val="24"/>
          <w:szCs w:val="24"/>
        </w:rPr>
        <w:t>.</w:t>
      </w:r>
      <w:r w:rsidR="00735F25">
        <w:rPr>
          <w:rFonts w:asciiTheme="minorEastAsia" w:hAnsiTheme="minorEastAsia" w:cs="ＭＳゴシック" w:hint="eastAsia"/>
          <w:b/>
          <w:kern w:val="0"/>
          <w:sz w:val="24"/>
          <w:szCs w:val="24"/>
        </w:rPr>
        <w:t>レポート</w:t>
      </w:r>
    </w:p>
    <w:p w:rsidR="00735F25" w:rsidRDefault="00DA187E" w:rsidP="00853138">
      <w:pPr>
        <w:autoSpaceDE w:val="0"/>
        <w:autoSpaceDN w:val="0"/>
        <w:adjustRightInd w:val="0"/>
        <w:ind w:firstLineChars="50" w:firstLine="1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７月７</w:t>
      </w:r>
      <w:r w:rsidR="00735F25">
        <w:rPr>
          <w:rFonts w:asciiTheme="minorEastAsia" w:hAnsiTheme="minorEastAsia" w:cs="ＭＳ明朝" w:hint="eastAsia"/>
          <w:kern w:val="0"/>
          <w:sz w:val="24"/>
          <w:szCs w:val="24"/>
        </w:rPr>
        <w:t>日（月）１８：００までに２号館５階流通設計工学研究室へ各</w:t>
      </w:r>
      <w:r w:rsidR="00FB1D20">
        <w:rPr>
          <w:rFonts w:asciiTheme="minorEastAsia" w:hAnsiTheme="minorEastAsia" w:cs="ＭＳ明朝" w:hint="eastAsia"/>
          <w:kern w:val="0"/>
          <w:sz w:val="24"/>
          <w:szCs w:val="24"/>
        </w:rPr>
        <w:t>個人で</w:t>
      </w:r>
      <w:r w:rsidR="00735F25">
        <w:rPr>
          <w:rFonts w:asciiTheme="minorEastAsia" w:hAnsiTheme="minorEastAsia" w:cs="ＭＳ明朝" w:hint="eastAsia"/>
          <w:kern w:val="0"/>
          <w:sz w:val="24"/>
          <w:szCs w:val="24"/>
        </w:rPr>
        <w:t>作成して提出すること。</w:t>
      </w:r>
    </w:p>
    <w:p w:rsidR="00735F25" w:rsidRDefault="00735F25" w:rsidP="00853138">
      <w:pPr>
        <w:autoSpaceDE w:val="0"/>
        <w:autoSpaceDN w:val="0"/>
        <w:adjustRightInd w:val="0"/>
        <w:ind w:firstLineChars="50" w:firstLine="120"/>
        <w:jc w:val="left"/>
        <w:rPr>
          <w:rFonts w:asciiTheme="minorEastAsia" w:hAnsiTheme="minorEastAsia" w:cs="ＭＳ明朝"/>
          <w:kern w:val="0"/>
          <w:sz w:val="24"/>
          <w:szCs w:val="24"/>
        </w:rPr>
      </w:pPr>
    </w:p>
    <w:p w:rsidR="00735F25" w:rsidRDefault="00735F25" w:rsidP="00853138">
      <w:pPr>
        <w:autoSpaceDE w:val="0"/>
        <w:autoSpaceDN w:val="0"/>
        <w:adjustRightInd w:val="0"/>
        <w:ind w:firstLineChars="50" w:firstLine="1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演習内容やレポート等に関して質問がある場合は以下のアドレスまでご連絡下さい。</w:t>
      </w:r>
    </w:p>
    <w:p w:rsidR="00853138" w:rsidRDefault="00A37158" w:rsidP="00853138">
      <w:pPr>
        <w:autoSpaceDE w:val="0"/>
        <w:autoSpaceDN w:val="0"/>
        <w:adjustRightInd w:val="0"/>
        <w:ind w:firstLineChars="50" w:firstLine="120"/>
        <w:jc w:val="left"/>
        <w:rPr>
          <w:rFonts w:asciiTheme="minorEastAsia" w:hAnsiTheme="minorEastAsia" w:cs="ＭＳ明朝"/>
          <w:kern w:val="0"/>
          <w:sz w:val="24"/>
          <w:szCs w:val="24"/>
          <w:lang w:eastAsia="zh-CN"/>
        </w:rPr>
      </w:pPr>
      <w:r w:rsidRPr="00A37158">
        <w:rPr>
          <w:rFonts w:asciiTheme="minorEastAsia" w:hAnsiTheme="minorEastAsia" w:cs="ＭＳ明朝" w:hint="eastAsia"/>
          <w:kern w:val="0"/>
          <w:sz w:val="24"/>
          <w:szCs w:val="24"/>
          <w:lang w:eastAsia="zh-CN"/>
        </w:rPr>
        <w:t>流通設計工学研究室</w:t>
      </w:r>
      <w:r w:rsidR="00735F25">
        <w:rPr>
          <w:rFonts w:asciiTheme="minorEastAsia" w:hAnsiTheme="minorEastAsia" w:cs="ＭＳ明朝"/>
          <w:kern w:val="0"/>
          <w:sz w:val="24"/>
          <w:szCs w:val="24"/>
          <w:lang w:eastAsia="zh-CN"/>
        </w:rPr>
        <w:t>E-ma</w:t>
      </w:r>
      <w:r w:rsidR="00735F25">
        <w:rPr>
          <w:rFonts w:asciiTheme="minorEastAsia" w:hAnsiTheme="minorEastAsia" w:cs="ＭＳ明朝" w:hint="eastAsia"/>
          <w:kern w:val="0"/>
          <w:sz w:val="24"/>
          <w:szCs w:val="24"/>
          <w:lang w:eastAsia="zh-CN"/>
        </w:rPr>
        <w:t>il:logman.manager@gmail.com</w:t>
      </w:r>
    </w:p>
    <w:p w:rsidR="00853138" w:rsidRPr="00735F25" w:rsidRDefault="00853138" w:rsidP="00853138">
      <w:pPr>
        <w:autoSpaceDE w:val="0"/>
        <w:autoSpaceDN w:val="0"/>
        <w:adjustRightInd w:val="0"/>
        <w:ind w:firstLineChars="50" w:firstLine="120"/>
        <w:jc w:val="left"/>
        <w:rPr>
          <w:rFonts w:asciiTheme="minorEastAsia" w:hAnsiTheme="minorEastAsia" w:cs="ＭＳ明朝"/>
          <w:kern w:val="0"/>
          <w:sz w:val="24"/>
          <w:szCs w:val="24"/>
          <w:lang w:eastAsia="zh-CN"/>
        </w:rPr>
      </w:pPr>
    </w:p>
    <w:p w:rsidR="0034485D" w:rsidRDefault="0034485D" w:rsidP="00853138">
      <w:pPr>
        <w:autoSpaceDE w:val="0"/>
        <w:autoSpaceDN w:val="0"/>
        <w:adjustRightInd w:val="0"/>
        <w:ind w:firstLineChars="50" w:firstLine="120"/>
        <w:jc w:val="left"/>
        <w:rPr>
          <w:rFonts w:asciiTheme="minorEastAsia" w:hAnsiTheme="minorEastAsia" w:cs="ＭＳ明朝"/>
          <w:kern w:val="0"/>
          <w:sz w:val="24"/>
          <w:szCs w:val="24"/>
          <w:lang w:eastAsia="zh-CN"/>
        </w:rPr>
      </w:pPr>
    </w:p>
    <w:p w:rsidR="00735F25" w:rsidRDefault="00735F25" w:rsidP="00853138">
      <w:pPr>
        <w:autoSpaceDE w:val="0"/>
        <w:autoSpaceDN w:val="0"/>
        <w:adjustRightInd w:val="0"/>
        <w:ind w:firstLineChars="50" w:firstLine="120"/>
        <w:jc w:val="left"/>
        <w:rPr>
          <w:rFonts w:asciiTheme="minorEastAsia" w:hAnsiTheme="minorEastAsia" w:cs="ＭＳ明朝"/>
          <w:kern w:val="0"/>
          <w:sz w:val="24"/>
          <w:szCs w:val="24"/>
          <w:lang w:eastAsia="zh-CN"/>
        </w:rPr>
      </w:pPr>
    </w:p>
    <w:p w:rsidR="00735F25" w:rsidRDefault="00735F25" w:rsidP="00853138">
      <w:pPr>
        <w:autoSpaceDE w:val="0"/>
        <w:autoSpaceDN w:val="0"/>
        <w:adjustRightInd w:val="0"/>
        <w:ind w:firstLineChars="50" w:firstLine="120"/>
        <w:jc w:val="left"/>
        <w:rPr>
          <w:rFonts w:asciiTheme="minorEastAsia" w:hAnsiTheme="minorEastAsia" w:cs="ＭＳ明朝"/>
          <w:kern w:val="0"/>
          <w:sz w:val="24"/>
          <w:szCs w:val="24"/>
          <w:lang w:eastAsia="zh-CN"/>
        </w:rPr>
      </w:pPr>
    </w:p>
    <w:p w:rsidR="00735F25" w:rsidRDefault="00735F25" w:rsidP="00853138">
      <w:pPr>
        <w:autoSpaceDE w:val="0"/>
        <w:autoSpaceDN w:val="0"/>
        <w:adjustRightInd w:val="0"/>
        <w:ind w:firstLineChars="50" w:firstLine="120"/>
        <w:jc w:val="left"/>
        <w:rPr>
          <w:rFonts w:asciiTheme="minorEastAsia" w:hAnsiTheme="minorEastAsia" w:cs="ＭＳ明朝"/>
          <w:kern w:val="0"/>
          <w:sz w:val="24"/>
          <w:szCs w:val="24"/>
          <w:lang w:eastAsia="zh-CN"/>
        </w:rPr>
      </w:pPr>
    </w:p>
    <w:p w:rsidR="00735F25" w:rsidRDefault="00735F25" w:rsidP="00853138">
      <w:pPr>
        <w:autoSpaceDE w:val="0"/>
        <w:autoSpaceDN w:val="0"/>
        <w:adjustRightInd w:val="0"/>
        <w:ind w:firstLineChars="50" w:firstLine="120"/>
        <w:jc w:val="left"/>
        <w:rPr>
          <w:rFonts w:asciiTheme="minorEastAsia" w:hAnsiTheme="minorEastAsia" w:cs="ＭＳ明朝"/>
          <w:kern w:val="0"/>
          <w:sz w:val="24"/>
          <w:szCs w:val="24"/>
          <w:lang w:eastAsia="zh-CN"/>
        </w:rPr>
      </w:pPr>
    </w:p>
    <w:p w:rsidR="00735F25" w:rsidRPr="00735F25" w:rsidRDefault="00735F25" w:rsidP="00853138">
      <w:pPr>
        <w:autoSpaceDE w:val="0"/>
        <w:autoSpaceDN w:val="0"/>
        <w:adjustRightInd w:val="0"/>
        <w:ind w:firstLineChars="50" w:firstLine="120"/>
        <w:jc w:val="left"/>
        <w:rPr>
          <w:rFonts w:asciiTheme="minorEastAsia" w:hAnsiTheme="minorEastAsia" w:cs="ＭＳ明朝"/>
          <w:kern w:val="0"/>
          <w:sz w:val="24"/>
          <w:szCs w:val="24"/>
          <w:lang w:eastAsia="zh-CN"/>
        </w:rPr>
      </w:pPr>
    </w:p>
    <w:p w:rsidR="0034485D" w:rsidRDefault="0034485D" w:rsidP="00853138">
      <w:pPr>
        <w:autoSpaceDE w:val="0"/>
        <w:autoSpaceDN w:val="0"/>
        <w:adjustRightInd w:val="0"/>
        <w:ind w:firstLineChars="50" w:firstLine="120"/>
        <w:jc w:val="left"/>
        <w:rPr>
          <w:rFonts w:asciiTheme="minorEastAsia" w:hAnsiTheme="minorEastAsia" w:cs="ＭＳ明朝"/>
          <w:kern w:val="0"/>
          <w:sz w:val="24"/>
          <w:szCs w:val="24"/>
          <w:lang w:eastAsia="zh-CN"/>
        </w:rPr>
      </w:pPr>
    </w:p>
    <w:p w:rsidR="0034485D" w:rsidRDefault="0034485D" w:rsidP="00853138">
      <w:pPr>
        <w:autoSpaceDE w:val="0"/>
        <w:autoSpaceDN w:val="0"/>
        <w:adjustRightInd w:val="0"/>
        <w:ind w:firstLineChars="50" w:firstLine="120"/>
        <w:jc w:val="left"/>
        <w:rPr>
          <w:rFonts w:asciiTheme="minorEastAsia" w:hAnsiTheme="minorEastAsia" w:cs="ＭＳ明朝"/>
          <w:kern w:val="0"/>
          <w:sz w:val="24"/>
          <w:szCs w:val="24"/>
          <w:lang w:eastAsia="zh-CN"/>
        </w:rPr>
      </w:pPr>
    </w:p>
    <w:p w:rsidR="00186A8E" w:rsidRDefault="00D47D81" w:rsidP="0028074C">
      <w:pPr>
        <w:autoSpaceDE w:val="0"/>
        <w:autoSpaceDN w:val="0"/>
        <w:adjustRightInd w:val="0"/>
        <w:ind w:left="840" w:firstLine="840"/>
        <w:jc w:val="left"/>
        <w:rPr>
          <w:rFonts w:ascii="MS-Mincho" w:eastAsia="MS-Mincho" w:cs="MS-Mincho"/>
          <w:kern w:val="0"/>
          <w:sz w:val="18"/>
          <w:szCs w:val="18"/>
        </w:rPr>
      </w:pPr>
      <w:r>
        <w:rPr>
          <w:rFonts w:ascii="MS-Mincho" w:eastAsia="MS-Mincho" w:cs="MS-Mincho"/>
          <w:noProof/>
          <w:kern w:val="0"/>
          <w:sz w:val="18"/>
          <w:szCs w:val="18"/>
        </w:rPr>
        <w:lastRenderedPageBreak/>
        <w:pict>
          <v:shapetype id="_x0000_t32" coordsize="21600,21600" o:spt="32" o:oned="t" path="m,l21600,21600e" filled="f">
            <v:path arrowok="t" fillok="f" o:connecttype="none"/>
            <o:lock v:ext="edit" shapetype="t"/>
          </v:shapetype>
          <v:shape id="_x0000_s1056" type="#_x0000_t32" style="position:absolute;left:0;text-align:left;margin-left:100.95pt;margin-top:17pt;width:.75pt;height:18.75pt;z-index:251673600" o:connectortype="straight">
            <v:stroke endarrow="block"/>
          </v:shape>
        </w:pict>
      </w:r>
      <w:r>
        <w:rPr>
          <w:rFonts w:ascii="MS-Mincho" w:eastAsia="MS-Mincho" w:cs="MS-Mincho"/>
          <w:noProof/>
          <w:kern w:val="0"/>
          <w:sz w:val="18"/>
          <w:szCs w:val="18"/>
        </w:rPr>
        <w:pict>
          <v:rect id="_x0000_s1028" style="position:absolute;left:0;text-align:left;margin-left:69.45pt;margin-top:-1.75pt;width:77.25pt;height:18.75pt;z-index:-251657216">
            <v:textbox inset="5.85pt,.7pt,5.85pt,.7pt"/>
          </v:rect>
        </w:pict>
      </w:r>
      <w:r w:rsidR="00186A8E">
        <w:rPr>
          <w:rFonts w:ascii="MS-Mincho" w:eastAsia="MS-Mincho" w:cs="MS-Mincho" w:hint="eastAsia"/>
          <w:kern w:val="0"/>
          <w:sz w:val="18"/>
          <w:szCs w:val="18"/>
        </w:rPr>
        <w:t>ルール説明</w:t>
      </w:r>
    </w:p>
    <w:p w:rsidR="0028074C" w:rsidRDefault="0028074C" w:rsidP="0028074C">
      <w:pPr>
        <w:autoSpaceDE w:val="0"/>
        <w:autoSpaceDN w:val="0"/>
        <w:adjustRightInd w:val="0"/>
        <w:ind w:left="840" w:firstLine="840"/>
        <w:jc w:val="left"/>
        <w:rPr>
          <w:rFonts w:ascii="MS-Mincho" w:eastAsia="MS-Mincho" w:cs="MS-Mincho"/>
          <w:kern w:val="0"/>
          <w:sz w:val="18"/>
          <w:szCs w:val="18"/>
        </w:rPr>
      </w:pPr>
    </w:p>
    <w:p w:rsidR="0028074C" w:rsidRDefault="00D47D81" w:rsidP="0028074C">
      <w:pPr>
        <w:autoSpaceDE w:val="0"/>
        <w:autoSpaceDN w:val="0"/>
        <w:adjustRightInd w:val="0"/>
        <w:ind w:firstLine="840"/>
        <w:jc w:val="left"/>
        <w:rPr>
          <w:rFonts w:ascii="MS-Mincho" w:eastAsia="MS-Mincho" w:cs="MS-Mincho"/>
          <w:kern w:val="0"/>
          <w:sz w:val="18"/>
          <w:szCs w:val="18"/>
        </w:rPr>
      </w:pPr>
      <w:r>
        <w:rPr>
          <w:rFonts w:ascii="MS-Mincho" w:eastAsia="MS-Mincho" w:cs="MS-Mincho"/>
          <w:noProof/>
          <w:kern w:val="0"/>
          <w:sz w:val="18"/>
          <w:szCs w:val="18"/>
        </w:rPr>
        <w:pict>
          <v:rect id="_x0000_s1042" style="position:absolute;left:0;text-align:left;margin-left:36.45pt;margin-top:-.25pt;width:143.25pt;height:18.75pt;z-index:-251655168">
            <v:textbox inset="5.85pt,.7pt,5.85pt,.7pt"/>
          </v:rect>
        </w:pict>
      </w:r>
      <w:r w:rsidR="00186A8E">
        <w:rPr>
          <w:rFonts w:ascii="MS-Mincho" w:eastAsia="MS-Mincho" w:cs="MS-Mincho" w:hint="eastAsia"/>
          <w:kern w:val="0"/>
          <w:sz w:val="18"/>
          <w:szCs w:val="18"/>
        </w:rPr>
        <w:t>班分けと役割分担の決定</w:t>
      </w:r>
      <w:r w:rsidR="00186A8E">
        <w:rPr>
          <w:rFonts w:ascii="MS-Mincho" w:eastAsia="MS-Mincho" w:cs="MS-Mincho"/>
          <w:kern w:val="0"/>
          <w:sz w:val="18"/>
          <w:szCs w:val="18"/>
        </w:rPr>
        <w:t>(1-3(1))</w:t>
      </w:r>
      <w:r w:rsidR="0028074C">
        <w:rPr>
          <w:rFonts w:ascii="MS-Mincho" w:eastAsia="MS-Mincho" w:cs="MS-Mincho" w:hint="eastAsia"/>
          <w:kern w:val="0"/>
          <w:sz w:val="18"/>
          <w:szCs w:val="18"/>
        </w:rPr>
        <w:tab/>
      </w:r>
      <w:r w:rsidR="0028074C">
        <w:rPr>
          <w:rFonts w:ascii="MS-Mincho" w:eastAsia="MS-Mincho" w:cs="MS-Mincho" w:hint="eastAsia"/>
          <w:kern w:val="0"/>
          <w:sz w:val="18"/>
          <w:szCs w:val="18"/>
        </w:rPr>
        <w:tab/>
      </w:r>
      <w:r w:rsidR="0028074C">
        <w:rPr>
          <w:rFonts w:ascii="MS-Mincho" w:eastAsia="MS-Mincho" w:cs="MS-Mincho" w:hint="eastAsia"/>
          <w:kern w:val="0"/>
          <w:sz w:val="16"/>
          <w:szCs w:val="16"/>
        </w:rPr>
        <w:t>学生：役割分担を決定する</w:t>
      </w:r>
    </w:p>
    <w:p w:rsidR="00186A8E" w:rsidRPr="00186A8E" w:rsidRDefault="00D47D81" w:rsidP="0028074C">
      <w:pPr>
        <w:autoSpaceDE w:val="0"/>
        <w:autoSpaceDN w:val="0"/>
        <w:adjustRightInd w:val="0"/>
        <w:ind w:firstLine="840"/>
        <w:jc w:val="left"/>
        <w:rPr>
          <w:rFonts w:ascii="MS-Mincho" w:eastAsia="MS-Mincho" w:cs="MS-Mincho"/>
          <w:kern w:val="0"/>
          <w:sz w:val="18"/>
          <w:szCs w:val="18"/>
        </w:rPr>
      </w:pPr>
      <w:r>
        <w:rPr>
          <w:rFonts w:ascii="MS-Mincho" w:eastAsia="MS-Mincho" w:cs="MS-Mincho"/>
          <w:noProof/>
          <w:kern w:val="0"/>
          <w:sz w:val="18"/>
          <w:szCs w:val="18"/>
        </w:rPr>
        <w:pict>
          <v:shape id="_x0000_s1057" type="#_x0000_t32" style="position:absolute;left:0;text-align:left;margin-left:100.95pt;margin-top:.5pt;width:.75pt;height:18.75pt;z-index:251674624" o:connectortype="straight">
            <v:stroke endarrow="block"/>
          </v:shape>
        </w:pict>
      </w:r>
      <w:r>
        <w:rPr>
          <w:rFonts w:ascii="MS-Mincho" w:eastAsia="MS-Mincho" w:cs="MS-Mincho"/>
          <w:noProof/>
          <w:kern w:val="0"/>
          <w:sz w:val="18"/>
          <w:szCs w:val="18"/>
        </w:rPr>
        <w:pict>
          <v:rect id="_x0000_s1029" style="position:absolute;left:0;text-align:left;margin-left:51.45pt;margin-top:16.25pt;width:114pt;height:18.75pt;z-index:-251656192">
            <v:textbox inset="5.85pt,.7pt,5.85pt,.7pt"/>
          </v:rect>
        </w:pict>
      </w:r>
      <w:r w:rsidR="00186A8E">
        <w:rPr>
          <w:rFonts w:ascii="MS-Mincho" w:eastAsia="MS-Mincho" w:cs="MS-Mincho" w:hint="eastAsia"/>
          <w:kern w:val="0"/>
          <w:sz w:val="18"/>
          <w:szCs w:val="18"/>
        </w:rPr>
        <w:tab/>
      </w:r>
      <w:r w:rsidR="00186A8E">
        <w:rPr>
          <w:rFonts w:ascii="MS-Mincho" w:eastAsia="MS-Mincho" w:cs="MS-Mincho" w:hint="eastAsia"/>
          <w:kern w:val="0"/>
          <w:sz w:val="18"/>
          <w:szCs w:val="18"/>
        </w:rPr>
        <w:tab/>
      </w:r>
      <w:r w:rsidR="0028074C">
        <w:rPr>
          <w:rFonts w:ascii="MS-Mincho" w:eastAsia="MS-Mincho" w:cs="MS-Mincho" w:hint="eastAsia"/>
          <w:kern w:val="0"/>
          <w:sz w:val="18"/>
          <w:szCs w:val="18"/>
        </w:rPr>
        <w:tab/>
      </w:r>
      <w:r w:rsidR="0028074C">
        <w:rPr>
          <w:rFonts w:ascii="MS-Mincho" w:eastAsia="MS-Mincho" w:cs="MS-Mincho" w:hint="eastAsia"/>
          <w:kern w:val="0"/>
          <w:sz w:val="18"/>
          <w:szCs w:val="18"/>
        </w:rPr>
        <w:tab/>
      </w:r>
      <w:r w:rsidR="0028074C">
        <w:rPr>
          <w:rFonts w:ascii="MS-Mincho" w:eastAsia="MS-Mincho" w:cs="MS-Mincho" w:hint="eastAsia"/>
          <w:kern w:val="0"/>
          <w:sz w:val="18"/>
          <w:szCs w:val="18"/>
        </w:rPr>
        <w:tab/>
      </w:r>
      <w:r w:rsidR="0028074C">
        <w:rPr>
          <w:rFonts w:ascii="MS-Mincho" w:eastAsia="MS-Mincho" w:cs="MS-Mincho" w:hint="eastAsia"/>
          <w:kern w:val="0"/>
          <w:sz w:val="16"/>
          <w:szCs w:val="16"/>
        </w:rPr>
        <w:t>学生：</w:t>
      </w:r>
      <w:r w:rsidR="0028074C" w:rsidRPr="00273455">
        <w:rPr>
          <w:rFonts w:ascii="MS-Gothic" w:eastAsia="MS-Gothic" w:cs="MS-Gothic" w:hint="eastAsia"/>
          <w:b/>
          <w:kern w:val="0"/>
          <w:sz w:val="16"/>
          <w:szCs w:val="16"/>
        </w:rPr>
        <w:t>班別役割シート</w:t>
      </w:r>
      <w:r w:rsidR="0028074C">
        <w:rPr>
          <w:rFonts w:ascii="MS-Mincho" w:eastAsia="MS-Mincho" w:cs="MS-Mincho" w:hint="eastAsia"/>
          <w:kern w:val="0"/>
          <w:sz w:val="16"/>
          <w:szCs w:val="16"/>
        </w:rPr>
        <w:t>を提出する</w:t>
      </w:r>
    </w:p>
    <w:p w:rsidR="00186A8E" w:rsidRDefault="00D47D81" w:rsidP="0028074C">
      <w:pPr>
        <w:autoSpaceDE w:val="0"/>
        <w:autoSpaceDN w:val="0"/>
        <w:adjustRightInd w:val="0"/>
        <w:ind w:left="840" w:firstLine="840"/>
        <w:jc w:val="left"/>
        <w:rPr>
          <w:rFonts w:ascii="MS-Mincho" w:eastAsia="MS-Mincho" w:cs="MS-Mincho"/>
          <w:kern w:val="0"/>
          <w:sz w:val="18"/>
          <w:szCs w:val="18"/>
        </w:rPr>
      </w:pPr>
      <w:r>
        <w:rPr>
          <w:rFonts w:ascii="MS-Mincho" w:eastAsia="MS-Mincho" w:cs="MS-Mincho"/>
          <w:noProof/>
          <w:kern w:val="0"/>
          <w:sz w:val="18"/>
          <w:szCs w:val="18"/>
        </w:rPr>
        <w:pict>
          <v:shape id="_x0000_s1066" type="#_x0000_t32" style="position:absolute;left:0;text-align:left;margin-left:100.95pt;margin-top:17pt;width:0;height:53.25pt;z-index:251683840" o:connectortype="straight">
            <v:stroke endarrow="block"/>
          </v:shape>
        </w:pict>
      </w:r>
      <w:r w:rsidR="00186A8E">
        <w:rPr>
          <w:rFonts w:ascii="MS-Mincho" w:eastAsia="MS-Mincho" w:cs="MS-Mincho" w:hint="eastAsia"/>
          <w:kern w:val="0"/>
          <w:sz w:val="18"/>
          <w:szCs w:val="18"/>
        </w:rPr>
        <w:t>計算練習</w:t>
      </w:r>
      <w:r w:rsidR="00186A8E">
        <w:rPr>
          <w:rFonts w:ascii="MS-Mincho" w:eastAsia="MS-Mincho" w:cs="MS-Mincho"/>
          <w:kern w:val="0"/>
          <w:sz w:val="18"/>
          <w:szCs w:val="18"/>
        </w:rPr>
        <w:t>(2)</w:t>
      </w:r>
      <w:r w:rsidR="0028074C">
        <w:rPr>
          <w:rFonts w:ascii="MS-Mincho" w:eastAsia="MS-Mincho" w:cs="MS-Mincho" w:hint="eastAsia"/>
          <w:kern w:val="0"/>
          <w:sz w:val="18"/>
          <w:szCs w:val="18"/>
        </w:rPr>
        <w:tab/>
      </w:r>
      <w:r w:rsidR="0028074C">
        <w:rPr>
          <w:rFonts w:ascii="MS-Mincho" w:eastAsia="MS-Mincho" w:cs="MS-Mincho" w:hint="eastAsia"/>
          <w:kern w:val="0"/>
          <w:sz w:val="18"/>
          <w:szCs w:val="18"/>
        </w:rPr>
        <w:tab/>
      </w:r>
      <w:r w:rsidR="00273455">
        <w:rPr>
          <w:rFonts w:ascii="MS-Mincho" w:eastAsia="MS-Mincho" w:cs="MS-Mincho" w:hint="eastAsia"/>
          <w:kern w:val="0"/>
          <w:sz w:val="18"/>
          <w:szCs w:val="18"/>
        </w:rPr>
        <w:tab/>
      </w:r>
      <w:r w:rsidR="0028074C">
        <w:rPr>
          <w:rFonts w:ascii="MS-Mincho" w:eastAsia="MS-Mincho" w:cs="MS-Mincho" w:hint="eastAsia"/>
          <w:kern w:val="0"/>
          <w:sz w:val="16"/>
          <w:szCs w:val="16"/>
        </w:rPr>
        <w:t>学生：会社の方針を決め、計算練習を行う</w:t>
      </w:r>
    </w:p>
    <w:p w:rsidR="0028074C" w:rsidRDefault="0028074C" w:rsidP="0028074C">
      <w:pPr>
        <w:autoSpaceDE w:val="0"/>
        <w:autoSpaceDN w:val="0"/>
        <w:adjustRightInd w:val="0"/>
        <w:ind w:left="840" w:firstLine="840"/>
        <w:jc w:val="left"/>
        <w:rPr>
          <w:rFonts w:ascii="MS-Mincho" w:eastAsia="MS-Mincho" w:cs="MS-Mincho"/>
          <w:kern w:val="0"/>
          <w:sz w:val="16"/>
          <w:szCs w:val="16"/>
        </w:rPr>
      </w:pPr>
      <w:r>
        <w:rPr>
          <w:rFonts w:ascii="MS-Mincho" w:eastAsia="MS-Mincho" w:cs="MS-Mincho" w:hint="eastAsia"/>
          <w:kern w:val="0"/>
          <w:sz w:val="18"/>
          <w:szCs w:val="18"/>
        </w:rPr>
        <w:tab/>
      </w:r>
      <w:r>
        <w:rPr>
          <w:rFonts w:ascii="MS-Mincho" w:eastAsia="MS-Mincho" w:cs="MS-Mincho" w:hint="eastAsia"/>
          <w:kern w:val="0"/>
          <w:sz w:val="18"/>
          <w:szCs w:val="18"/>
        </w:rPr>
        <w:tab/>
      </w:r>
      <w:r>
        <w:rPr>
          <w:rFonts w:ascii="MS-Mincho" w:eastAsia="MS-Mincho" w:cs="MS-Mincho" w:hint="eastAsia"/>
          <w:kern w:val="0"/>
          <w:sz w:val="18"/>
          <w:szCs w:val="18"/>
        </w:rPr>
        <w:tab/>
      </w:r>
      <w:r>
        <w:rPr>
          <w:rFonts w:ascii="MS-Mincho" w:eastAsia="MS-Mincho" w:cs="MS-Mincho" w:hint="eastAsia"/>
          <w:kern w:val="0"/>
          <w:sz w:val="18"/>
          <w:szCs w:val="18"/>
        </w:rPr>
        <w:tab/>
      </w:r>
      <w:r>
        <w:rPr>
          <w:rFonts w:ascii="MS-Mincho" w:eastAsia="MS-Mincho" w:cs="MS-Mincho" w:hint="eastAsia"/>
          <w:kern w:val="0"/>
          <w:sz w:val="16"/>
          <w:szCs w:val="16"/>
        </w:rPr>
        <w:t>学生：</w:t>
      </w:r>
      <w:r w:rsidRPr="00273455">
        <w:rPr>
          <w:rFonts w:ascii="MS-Gothic" w:eastAsia="MS-Gothic" w:cs="MS-Gothic" w:hint="eastAsia"/>
          <w:b/>
          <w:kern w:val="0"/>
          <w:sz w:val="16"/>
          <w:szCs w:val="16"/>
        </w:rPr>
        <w:t>期別費用計算シート</w:t>
      </w:r>
      <w:r>
        <w:rPr>
          <w:rFonts w:ascii="MS-Mincho" w:eastAsia="MS-Mincho" w:cs="MS-Mincho" w:hint="eastAsia"/>
          <w:kern w:val="0"/>
          <w:sz w:val="16"/>
          <w:szCs w:val="16"/>
        </w:rPr>
        <w:t>を提出する</w:t>
      </w:r>
    </w:p>
    <w:p w:rsidR="0028074C" w:rsidRDefault="0028074C" w:rsidP="0028074C">
      <w:pPr>
        <w:autoSpaceDE w:val="0"/>
        <w:autoSpaceDN w:val="0"/>
        <w:adjustRightInd w:val="0"/>
        <w:jc w:val="left"/>
        <w:rPr>
          <w:rFonts w:ascii="MS-Mincho" w:eastAsia="MS-Mincho" w:cs="MS-Mincho"/>
          <w:kern w:val="0"/>
          <w:sz w:val="16"/>
          <w:szCs w:val="16"/>
        </w:rPr>
      </w:pPr>
      <w:r>
        <w:rPr>
          <w:rFonts w:ascii="MS-Mincho" w:eastAsia="MS-Mincho" w:cs="MS-Mincho" w:hint="eastAsia"/>
          <w:kern w:val="0"/>
          <w:sz w:val="16"/>
          <w:szCs w:val="16"/>
        </w:rPr>
        <w:tab/>
      </w:r>
      <w:r>
        <w:rPr>
          <w:rFonts w:ascii="MS-Mincho" w:eastAsia="MS-Mincho" w:cs="MS-Mincho" w:hint="eastAsia"/>
          <w:kern w:val="0"/>
          <w:sz w:val="16"/>
          <w:szCs w:val="16"/>
        </w:rPr>
        <w:tab/>
      </w:r>
      <w:r>
        <w:rPr>
          <w:rFonts w:ascii="MS-Mincho" w:eastAsia="MS-Mincho" w:cs="MS-Mincho" w:hint="eastAsia"/>
          <w:kern w:val="0"/>
          <w:sz w:val="16"/>
          <w:szCs w:val="16"/>
        </w:rPr>
        <w:tab/>
      </w:r>
      <w:r>
        <w:rPr>
          <w:rFonts w:ascii="MS-Mincho" w:eastAsia="MS-Mincho" w:cs="MS-Mincho" w:hint="eastAsia"/>
          <w:kern w:val="0"/>
          <w:sz w:val="16"/>
          <w:szCs w:val="16"/>
        </w:rPr>
        <w:tab/>
      </w:r>
      <w:r>
        <w:rPr>
          <w:rFonts w:ascii="MS-Mincho" w:eastAsia="MS-Mincho" w:cs="MS-Mincho" w:hint="eastAsia"/>
          <w:kern w:val="0"/>
          <w:sz w:val="16"/>
          <w:szCs w:val="16"/>
        </w:rPr>
        <w:tab/>
      </w:r>
      <w:r>
        <w:rPr>
          <w:rFonts w:ascii="MS-Mincho" w:eastAsia="MS-Mincho" w:cs="MS-Mincho" w:hint="eastAsia"/>
          <w:kern w:val="0"/>
          <w:sz w:val="16"/>
          <w:szCs w:val="16"/>
        </w:rPr>
        <w:tab/>
        <w:t>学生：社長が練習の結果と会社の方針を</w:t>
      </w:r>
    </w:p>
    <w:p w:rsidR="0028074C" w:rsidRDefault="00D47D81" w:rsidP="00826A3B">
      <w:pPr>
        <w:autoSpaceDE w:val="0"/>
        <w:autoSpaceDN w:val="0"/>
        <w:adjustRightInd w:val="0"/>
        <w:ind w:left="5040" w:firstLineChars="300" w:firstLine="540"/>
        <w:jc w:val="left"/>
        <w:rPr>
          <w:rFonts w:ascii="MS-Mincho" w:eastAsia="MS-Mincho" w:cs="MS-Mincho"/>
          <w:kern w:val="0"/>
          <w:sz w:val="18"/>
          <w:szCs w:val="18"/>
        </w:rPr>
      </w:pPr>
      <w:r>
        <w:rPr>
          <w:rFonts w:ascii="MS-Mincho" w:eastAsia="MS-Mincho" w:cs="MS-Mincho"/>
          <w:noProof/>
          <w:kern w:val="0"/>
          <w:sz w:val="18"/>
          <w:szCs w:val="18"/>
        </w:rPr>
        <w:pict>
          <v:rect id="_x0000_s1043" style="position:absolute;left:0;text-align:left;margin-left:36.45pt;margin-top:16.25pt;width:137.25pt;height:18.75pt;z-index:-251654144">
            <v:textbox inset="5.85pt,.7pt,5.85pt,.7pt"/>
          </v:rect>
        </w:pict>
      </w:r>
      <w:r w:rsidR="0028074C">
        <w:rPr>
          <w:rFonts w:ascii="MS-Mincho" w:eastAsia="MS-Mincho" w:cs="MS-Mincho" w:hint="eastAsia"/>
          <w:kern w:val="0"/>
          <w:sz w:val="16"/>
          <w:szCs w:val="16"/>
        </w:rPr>
        <w:t>レフェリーに提示する</w:t>
      </w:r>
    </w:p>
    <w:p w:rsidR="0028074C" w:rsidRDefault="00D47D81" w:rsidP="0028074C">
      <w:pPr>
        <w:autoSpaceDE w:val="0"/>
        <w:autoSpaceDN w:val="0"/>
        <w:adjustRightInd w:val="0"/>
        <w:ind w:firstLine="840"/>
        <w:jc w:val="left"/>
        <w:rPr>
          <w:rFonts w:ascii="MS-Mincho" w:eastAsia="MS-Mincho" w:cs="MS-Mincho"/>
          <w:kern w:val="0"/>
          <w:sz w:val="16"/>
          <w:szCs w:val="16"/>
        </w:rPr>
      </w:pPr>
      <w:r>
        <w:rPr>
          <w:rFonts w:ascii="MS-Mincho" w:eastAsia="MS-Mincho" w:cs="MS-Mincho"/>
          <w:noProof/>
          <w:kern w:val="0"/>
          <w:sz w:val="18"/>
          <w:szCs w:val="18"/>
        </w:rPr>
        <w:pict>
          <v:shape id="_x0000_s1067" type="#_x0000_t32" style="position:absolute;left:0;text-align:left;margin-left:100.2pt;margin-top:17pt;width:.75pt;height:36pt;z-index:251684864" o:connectortype="straight">
            <v:stroke endarrow="block"/>
          </v:shape>
        </w:pict>
      </w:r>
      <w:r w:rsidR="00186A8E">
        <w:rPr>
          <w:rFonts w:ascii="MS-Mincho" w:eastAsia="MS-Mincho" w:cs="MS-Mincho" w:hint="eastAsia"/>
          <w:kern w:val="0"/>
          <w:sz w:val="18"/>
          <w:szCs w:val="18"/>
        </w:rPr>
        <w:t>流通センターの配置の選定</w:t>
      </w:r>
      <w:r w:rsidR="00186A8E">
        <w:rPr>
          <w:rFonts w:ascii="MS-Mincho" w:eastAsia="MS-Mincho" w:cs="MS-Mincho"/>
          <w:kern w:val="0"/>
          <w:sz w:val="18"/>
          <w:szCs w:val="18"/>
        </w:rPr>
        <w:t>(3)</w:t>
      </w:r>
      <w:r w:rsidR="0028074C">
        <w:rPr>
          <w:rFonts w:ascii="MS-Mincho" w:eastAsia="MS-Mincho" w:cs="MS-Mincho" w:hint="eastAsia"/>
          <w:kern w:val="0"/>
          <w:sz w:val="18"/>
          <w:szCs w:val="18"/>
        </w:rPr>
        <w:tab/>
      </w:r>
      <w:r w:rsidR="0028074C">
        <w:rPr>
          <w:rFonts w:ascii="MS-Mincho" w:eastAsia="MS-Mincho" w:cs="MS-Mincho" w:hint="eastAsia"/>
          <w:kern w:val="0"/>
          <w:sz w:val="18"/>
          <w:szCs w:val="18"/>
        </w:rPr>
        <w:tab/>
      </w:r>
      <w:r w:rsidR="0028074C">
        <w:rPr>
          <w:rFonts w:ascii="MS-Mincho" w:eastAsia="MS-Mincho" w:cs="MS-Mincho" w:hint="eastAsia"/>
          <w:kern w:val="0"/>
          <w:sz w:val="18"/>
          <w:szCs w:val="18"/>
        </w:rPr>
        <w:tab/>
      </w:r>
      <w:r w:rsidR="0028074C">
        <w:rPr>
          <w:rFonts w:ascii="MS-Mincho" w:eastAsia="MS-Mincho" w:cs="MS-Mincho" w:hint="eastAsia"/>
          <w:kern w:val="0"/>
          <w:sz w:val="16"/>
          <w:szCs w:val="16"/>
        </w:rPr>
        <w:t>学生：流通センターの数，位置及び規模を</w:t>
      </w:r>
    </w:p>
    <w:p w:rsidR="00186A8E" w:rsidRDefault="0028074C" w:rsidP="00273455">
      <w:pPr>
        <w:autoSpaceDE w:val="0"/>
        <w:autoSpaceDN w:val="0"/>
        <w:adjustRightInd w:val="0"/>
        <w:ind w:left="4200" w:firstLineChars="825" w:firstLine="1320"/>
        <w:jc w:val="left"/>
        <w:rPr>
          <w:rFonts w:ascii="MS-Mincho" w:eastAsia="MS-Mincho" w:cs="MS-Mincho"/>
          <w:kern w:val="0"/>
          <w:sz w:val="18"/>
          <w:szCs w:val="18"/>
        </w:rPr>
      </w:pPr>
      <w:r>
        <w:rPr>
          <w:rFonts w:ascii="MS-Mincho" w:eastAsia="MS-Mincho" w:cs="MS-Mincho" w:hint="eastAsia"/>
          <w:kern w:val="0"/>
          <w:sz w:val="16"/>
          <w:szCs w:val="16"/>
        </w:rPr>
        <w:t>決定する</w:t>
      </w:r>
    </w:p>
    <w:p w:rsidR="0028074C" w:rsidRDefault="00D47D81" w:rsidP="0028074C">
      <w:pPr>
        <w:autoSpaceDE w:val="0"/>
        <w:autoSpaceDN w:val="0"/>
        <w:adjustRightInd w:val="0"/>
        <w:ind w:firstLine="840"/>
        <w:jc w:val="left"/>
        <w:rPr>
          <w:rFonts w:ascii="MS-Mincho" w:eastAsia="MS-Mincho" w:cs="MS-Mincho"/>
          <w:kern w:val="0"/>
          <w:sz w:val="18"/>
          <w:szCs w:val="18"/>
        </w:rPr>
      </w:pPr>
      <w:r>
        <w:rPr>
          <w:rFonts w:ascii="MS-Mincho" w:eastAsia="MS-Mincho" w:cs="MS-Mincho"/>
          <w:noProof/>
          <w:kern w:val="0"/>
          <w:sz w:val="18"/>
          <w:szCs w:val="18"/>
        </w:rPr>
        <w:pict>
          <v:rect id="_x0000_s1044" style="position:absolute;left:0;text-align:left;margin-left:36.45pt;margin-top:17pt;width:147.75pt;height:39pt;z-index:-251653120">
            <v:textbox inset="5.85pt,.7pt,5.85pt,.7pt"/>
          </v:rect>
        </w:pict>
      </w:r>
    </w:p>
    <w:p w:rsidR="00186A8E" w:rsidRDefault="00186A8E" w:rsidP="0028074C">
      <w:pPr>
        <w:autoSpaceDE w:val="0"/>
        <w:autoSpaceDN w:val="0"/>
        <w:adjustRightInd w:val="0"/>
        <w:ind w:firstLine="840"/>
        <w:jc w:val="left"/>
        <w:rPr>
          <w:rFonts w:ascii="MS-Mincho" w:eastAsia="MS-Mincho" w:cs="MS-Mincho"/>
          <w:kern w:val="0"/>
          <w:sz w:val="18"/>
          <w:szCs w:val="18"/>
        </w:rPr>
      </w:pPr>
      <w:r>
        <w:rPr>
          <w:rFonts w:ascii="MS-Mincho" w:eastAsia="MS-Mincho" w:cs="MS-Mincho" w:hint="eastAsia"/>
          <w:kern w:val="0"/>
          <w:sz w:val="18"/>
          <w:szCs w:val="18"/>
        </w:rPr>
        <w:t>供給型のロジスティクス・ゲーム</w:t>
      </w:r>
    </w:p>
    <w:p w:rsidR="00186A8E" w:rsidRDefault="00186A8E" w:rsidP="0028074C">
      <w:pPr>
        <w:autoSpaceDE w:val="0"/>
        <w:autoSpaceDN w:val="0"/>
        <w:adjustRightInd w:val="0"/>
        <w:ind w:firstLineChars="700" w:firstLine="1260"/>
        <w:jc w:val="left"/>
        <w:rPr>
          <w:rFonts w:ascii="MS-Mincho" w:eastAsia="MS-Mincho" w:cs="MS-Mincho"/>
          <w:kern w:val="0"/>
          <w:sz w:val="18"/>
          <w:szCs w:val="18"/>
        </w:rPr>
      </w:pPr>
      <w:r>
        <w:rPr>
          <w:rFonts w:ascii="MS-Mincho" w:eastAsia="MS-Mincho" w:cs="MS-Mincho" w:hint="eastAsia"/>
          <w:kern w:val="0"/>
          <w:sz w:val="18"/>
          <w:szCs w:val="18"/>
        </w:rPr>
        <w:t>（第１期～５期）</w:t>
      </w:r>
      <w:r>
        <w:rPr>
          <w:rFonts w:ascii="MS-Mincho" w:eastAsia="MS-Mincho" w:cs="MS-Mincho"/>
          <w:kern w:val="0"/>
          <w:sz w:val="18"/>
          <w:szCs w:val="18"/>
        </w:rPr>
        <w:t>(4)</w:t>
      </w:r>
    </w:p>
    <w:p w:rsidR="0028074C" w:rsidRDefault="00D47D81" w:rsidP="0028074C">
      <w:pPr>
        <w:autoSpaceDE w:val="0"/>
        <w:autoSpaceDN w:val="0"/>
        <w:adjustRightInd w:val="0"/>
        <w:ind w:firstLineChars="700" w:firstLine="1260"/>
        <w:jc w:val="left"/>
        <w:rPr>
          <w:rFonts w:ascii="MS-Mincho" w:eastAsia="MS-Mincho" w:cs="MS-Mincho"/>
          <w:kern w:val="0"/>
          <w:sz w:val="18"/>
          <w:szCs w:val="18"/>
        </w:rPr>
      </w:pPr>
      <w:r>
        <w:rPr>
          <w:rFonts w:ascii="MS-Mincho" w:eastAsia="MS-Mincho" w:cs="MS-Mincho"/>
          <w:noProof/>
          <w:kern w:val="0"/>
          <w:sz w:val="18"/>
          <w:szCs w:val="18"/>
        </w:rPr>
        <w:pict>
          <v:shape id="_x0000_s1058" type="#_x0000_t32" style="position:absolute;left:0;text-align:left;margin-left:99.45pt;margin-top:2pt;width:.75pt;height:18.75pt;z-index:251675648" o:connectortype="straight">
            <v:stroke endarrow="block"/>
          </v:shape>
        </w:pict>
      </w:r>
    </w:p>
    <w:p w:rsidR="00186A8E" w:rsidRDefault="00D47D81" w:rsidP="0028074C">
      <w:pPr>
        <w:autoSpaceDE w:val="0"/>
        <w:autoSpaceDN w:val="0"/>
        <w:adjustRightInd w:val="0"/>
        <w:ind w:left="420" w:firstLine="840"/>
        <w:jc w:val="left"/>
        <w:rPr>
          <w:rFonts w:ascii="MS-Mincho" w:eastAsia="MS-Mincho" w:cs="MS-Mincho"/>
          <w:kern w:val="0"/>
          <w:sz w:val="18"/>
          <w:szCs w:val="18"/>
        </w:rPr>
      </w:pPr>
      <w:r>
        <w:rPr>
          <w:rFonts w:ascii="MS-Mincho" w:eastAsia="MS-Mincho" w:cs="MS-Mincho"/>
          <w:noProof/>
          <w:kern w:val="0"/>
          <w:sz w:val="18"/>
          <w:szCs w:val="18"/>
        </w:rPr>
        <w:pict>
          <v:shape id="_x0000_s1072" type="#_x0000_t32" style="position:absolute;left:0;text-align:left;margin-left:-3.3pt;margin-top:10.25pt;width:61.5pt;height:0;z-index:251688960" o:connectortype="straight">
            <v:stroke endarrow="block"/>
          </v:shape>
        </w:pict>
      </w:r>
      <w:r>
        <w:rPr>
          <w:rFonts w:ascii="MS-Mincho" w:eastAsia="MS-Mincho" w:cs="MS-Mincho"/>
          <w:noProof/>
          <w:kern w:val="0"/>
          <w:sz w:val="18"/>
          <w:szCs w:val="18"/>
        </w:rPr>
        <w:pict>
          <v:shape id="_x0000_s1070" type="#_x0000_t32" style="position:absolute;left:0;text-align:left;margin-left:-3.3pt;margin-top:10.25pt;width:0;height:2in;flip:y;z-index:251687936" o:connectortype="straight"/>
        </w:pict>
      </w:r>
      <w:r>
        <w:rPr>
          <w:rFonts w:ascii="MS-Mincho" w:eastAsia="MS-Mincho" w:cs="MS-Mincho"/>
          <w:noProof/>
          <w:kern w:val="0"/>
          <w:sz w:val="18"/>
          <w:szCs w:val="18"/>
        </w:rPr>
        <w:pict>
          <v:rect id="_x0000_s1046" style="position:absolute;left:0;text-align:left;margin-left:58.2pt;margin-top:-.25pt;width:102.75pt;height:18.75pt;z-index:-251652096">
            <v:textbox inset="5.85pt,.7pt,5.85pt,.7pt"/>
          </v:rect>
        </w:pict>
      </w:r>
      <w:r w:rsidR="00186A8E">
        <w:rPr>
          <w:rFonts w:ascii="MS-Mincho" w:eastAsia="MS-Mincho" w:cs="MS-Mincho" w:hint="eastAsia"/>
          <w:kern w:val="0"/>
          <w:sz w:val="18"/>
          <w:szCs w:val="18"/>
        </w:rPr>
        <w:t>調査項目の決定</w:t>
      </w:r>
      <w:r w:rsidR="00186A8E">
        <w:rPr>
          <w:rFonts w:ascii="MS-Mincho" w:eastAsia="MS-Mincho" w:cs="MS-Mincho"/>
          <w:kern w:val="0"/>
          <w:sz w:val="18"/>
          <w:szCs w:val="18"/>
        </w:rPr>
        <w:t>((4)-</w:t>
      </w:r>
      <w:r w:rsidR="00186A8E">
        <w:rPr>
          <w:rFonts w:ascii="MS-Mincho" w:eastAsia="MS-Mincho" w:cs="MS-Mincho" w:hint="eastAsia"/>
          <w:kern w:val="0"/>
          <w:sz w:val="18"/>
          <w:szCs w:val="18"/>
        </w:rPr>
        <w:t>①</w:t>
      </w:r>
      <w:r w:rsidR="00186A8E">
        <w:rPr>
          <w:rFonts w:ascii="MS-Mincho" w:eastAsia="MS-Mincho" w:cs="MS-Mincho"/>
          <w:kern w:val="0"/>
          <w:sz w:val="18"/>
          <w:szCs w:val="18"/>
        </w:rPr>
        <w:t>)</w:t>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6"/>
          <w:szCs w:val="16"/>
        </w:rPr>
        <w:t>学生：調査の有無を決定する</w:t>
      </w:r>
    </w:p>
    <w:p w:rsidR="0028074C" w:rsidRDefault="00D47D81" w:rsidP="0028074C">
      <w:pPr>
        <w:autoSpaceDE w:val="0"/>
        <w:autoSpaceDN w:val="0"/>
        <w:adjustRightInd w:val="0"/>
        <w:ind w:left="420" w:firstLine="840"/>
        <w:jc w:val="left"/>
        <w:rPr>
          <w:rFonts w:ascii="MS-Mincho" w:eastAsia="MS-Mincho" w:cs="MS-Mincho"/>
          <w:kern w:val="0"/>
          <w:sz w:val="18"/>
          <w:szCs w:val="18"/>
        </w:rPr>
      </w:pPr>
      <w:r>
        <w:rPr>
          <w:rFonts w:ascii="MS-Mincho" w:eastAsia="MS-Mincho" w:cs="MS-Mincho"/>
          <w:noProof/>
          <w:kern w:val="0"/>
          <w:sz w:val="18"/>
          <w:szCs w:val="18"/>
        </w:rPr>
        <w:pict>
          <v:shape id="_x0000_s1059" type="#_x0000_t32" style="position:absolute;left:0;text-align:left;margin-left:99.45pt;margin-top:.5pt;width:.75pt;height:18.75pt;z-index:251676672" o:connectortype="straight">
            <v:stroke endarrow="block"/>
          </v:shape>
        </w:pict>
      </w:r>
      <w:r>
        <w:rPr>
          <w:rFonts w:ascii="MS-Mincho" w:eastAsia="MS-Mincho" w:cs="MS-Mincho"/>
          <w:noProof/>
          <w:kern w:val="0"/>
          <w:sz w:val="18"/>
          <w:szCs w:val="18"/>
        </w:rPr>
        <w:pict>
          <v:rect id="_x0000_s1047" style="position:absolute;left:0;text-align:left;margin-left:14.7pt;margin-top:17pt;width:200.25pt;height:18.75pt;z-index:-251651072">
            <v:textbox inset="5.85pt,.7pt,5.85pt,.7pt"/>
          </v:rect>
        </w:pict>
      </w:r>
    </w:p>
    <w:p w:rsidR="00186A8E" w:rsidRDefault="00186A8E" w:rsidP="0028074C">
      <w:pPr>
        <w:autoSpaceDE w:val="0"/>
        <w:autoSpaceDN w:val="0"/>
        <w:adjustRightInd w:val="0"/>
        <w:ind w:firstLine="420"/>
        <w:jc w:val="left"/>
        <w:rPr>
          <w:rFonts w:ascii="MS-Mincho" w:eastAsia="MS-Mincho" w:cs="MS-Mincho"/>
          <w:kern w:val="0"/>
          <w:sz w:val="18"/>
          <w:szCs w:val="18"/>
        </w:rPr>
      </w:pPr>
      <w:r>
        <w:rPr>
          <w:rFonts w:ascii="MS-Mincho" w:eastAsia="MS-Mincho" w:cs="MS-Mincho" w:hint="eastAsia"/>
          <w:kern w:val="0"/>
          <w:sz w:val="18"/>
          <w:szCs w:val="18"/>
        </w:rPr>
        <w:t>流通センターの数・位置及び規模の変更</w:t>
      </w:r>
      <w:r>
        <w:rPr>
          <w:rFonts w:ascii="MS-Mincho" w:eastAsia="MS-Mincho" w:cs="MS-Mincho"/>
          <w:kern w:val="0"/>
          <w:sz w:val="18"/>
          <w:szCs w:val="18"/>
        </w:rPr>
        <w:t>((4)-</w:t>
      </w:r>
      <w:r>
        <w:rPr>
          <w:rFonts w:ascii="MS-Mincho" w:eastAsia="MS-Mincho" w:cs="MS-Mincho" w:hint="eastAsia"/>
          <w:kern w:val="0"/>
          <w:sz w:val="18"/>
          <w:szCs w:val="18"/>
        </w:rPr>
        <w:t>②</w:t>
      </w:r>
      <w:r>
        <w:rPr>
          <w:rFonts w:ascii="MS-Mincho" w:eastAsia="MS-Mincho" w:cs="MS-Mincho"/>
          <w:kern w:val="0"/>
          <w:sz w:val="18"/>
          <w:szCs w:val="18"/>
        </w:rPr>
        <w:t>)</w:t>
      </w:r>
      <w:r w:rsidR="00273455">
        <w:rPr>
          <w:rFonts w:ascii="MS-Mincho" w:eastAsia="MS-Mincho" w:cs="MS-Mincho" w:hint="eastAsia"/>
          <w:kern w:val="0"/>
          <w:sz w:val="18"/>
          <w:szCs w:val="18"/>
        </w:rPr>
        <w:tab/>
      </w:r>
      <w:r w:rsidR="00273455">
        <w:rPr>
          <w:rFonts w:ascii="MS-Mincho" w:eastAsia="MS-Mincho" w:cs="MS-Mincho" w:hint="eastAsia"/>
          <w:kern w:val="0"/>
          <w:sz w:val="16"/>
          <w:szCs w:val="16"/>
        </w:rPr>
        <w:t>学生：流通センターの変更の有無を決定する</w:t>
      </w:r>
    </w:p>
    <w:p w:rsidR="00826A3B" w:rsidRDefault="00D47D81" w:rsidP="00826A3B">
      <w:pPr>
        <w:autoSpaceDE w:val="0"/>
        <w:autoSpaceDN w:val="0"/>
        <w:adjustRightInd w:val="0"/>
        <w:jc w:val="left"/>
        <w:rPr>
          <w:rFonts w:ascii="MS-Mincho" w:eastAsia="MS-Mincho" w:cs="MS-Mincho"/>
          <w:kern w:val="0"/>
          <w:sz w:val="18"/>
          <w:szCs w:val="18"/>
        </w:rPr>
      </w:pPr>
      <w:r>
        <w:rPr>
          <w:rFonts w:ascii="MS-Mincho" w:eastAsia="MS-Mincho" w:cs="MS-Mincho"/>
          <w:noProof/>
          <w:kern w:val="0"/>
          <w:sz w:val="18"/>
          <w:szCs w:val="18"/>
        </w:rPr>
        <w:pict>
          <v:shape id="_x0000_s1060" type="#_x0000_t32" style="position:absolute;margin-left:99.45pt;margin-top:-.25pt;width:.75pt;height:18.75pt;z-index:251677696" o:connectortype="straight">
            <v:stroke endarrow="block"/>
          </v:shape>
        </w:pict>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6"/>
          <w:szCs w:val="16"/>
        </w:rPr>
        <w:t>学生：期首需要予測</w:t>
      </w:r>
      <w:r w:rsidR="00273455">
        <w:rPr>
          <w:rFonts w:ascii="MS-Gothic" w:eastAsia="MS-Gothic" w:cs="MS-Gothic" w:hint="eastAsia"/>
          <w:kern w:val="0"/>
          <w:sz w:val="16"/>
          <w:szCs w:val="16"/>
        </w:rPr>
        <w:t>シート</w:t>
      </w:r>
      <w:r w:rsidR="00273455">
        <w:rPr>
          <w:rFonts w:ascii="MS-Mincho" w:eastAsia="MS-Mincho" w:cs="MS-Mincho" w:hint="eastAsia"/>
          <w:kern w:val="0"/>
          <w:sz w:val="16"/>
          <w:szCs w:val="16"/>
        </w:rPr>
        <w:t>を提出する</w:t>
      </w:r>
    </w:p>
    <w:p w:rsidR="00186A8E" w:rsidRPr="00826A3B" w:rsidRDefault="00D47D81" w:rsidP="00826A3B">
      <w:pPr>
        <w:autoSpaceDE w:val="0"/>
        <w:autoSpaceDN w:val="0"/>
        <w:adjustRightInd w:val="0"/>
        <w:jc w:val="left"/>
        <w:rPr>
          <w:rFonts w:ascii="MS-Mincho" w:eastAsia="MS-Mincho" w:cs="MS-Mincho"/>
          <w:kern w:val="0"/>
          <w:sz w:val="18"/>
          <w:szCs w:val="18"/>
        </w:rPr>
      </w:pPr>
      <w:r>
        <w:rPr>
          <w:rFonts w:ascii="MS-Mincho" w:eastAsia="MS-Mincho" w:cs="MS-Mincho"/>
          <w:noProof/>
          <w:kern w:val="0"/>
          <w:sz w:val="18"/>
          <w:szCs w:val="18"/>
        </w:rPr>
        <w:pict>
          <v:rect id="_x0000_s1048" style="position:absolute;margin-left:36.45pt;margin-top:.5pt;width:143.25pt;height:18.75pt;z-index:-251650048">
            <v:textbox inset="5.85pt,.7pt,5.85pt,.7pt"/>
          </v:rect>
        </w:pict>
      </w:r>
      <w:r w:rsidR="00826A3B">
        <w:rPr>
          <w:rFonts w:ascii="MS-PGothic" w:eastAsia="MS-PGothic" w:cs="MS-PGothic" w:hint="eastAsia"/>
          <w:kern w:val="0"/>
          <w:sz w:val="16"/>
          <w:szCs w:val="16"/>
        </w:rPr>
        <w:t xml:space="preserve">第２～５   </w:t>
      </w:r>
      <w:r w:rsidR="00186A8E">
        <w:rPr>
          <w:rFonts w:ascii="MS-Mincho" w:eastAsia="MS-Mincho" w:cs="MS-Mincho" w:hint="eastAsia"/>
          <w:kern w:val="0"/>
          <w:sz w:val="18"/>
          <w:szCs w:val="18"/>
        </w:rPr>
        <w:t>期首在庫量・輸送量決定</w:t>
      </w:r>
      <w:r w:rsidR="00186A8E">
        <w:rPr>
          <w:rFonts w:ascii="MS-Mincho" w:eastAsia="MS-Mincho" w:cs="MS-Mincho"/>
          <w:kern w:val="0"/>
          <w:sz w:val="18"/>
          <w:szCs w:val="18"/>
        </w:rPr>
        <w:t>((4)-</w:t>
      </w:r>
      <w:r w:rsidR="00186A8E">
        <w:rPr>
          <w:rFonts w:ascii="MS-Mincho" w:eastAsia="MS-Mincho" w:cs="MS-Mincho" w:hint="eastAsia"/>
          <w:kern w:val="0"/>
          <w:sz w:val="18"/>
          <w:szCs w:val="18"/>
        </w:rPr>
        <w:t>③</w:t>
      </w:r>
      <w:r w:rsidR="00186A8E">
        <w:rPr>
          <w:rFonts w:ascii="MS-Mincho" w:eastAsia="MS-Mincho" w:cs="MS-Mincho"/>
          <w:kern w:val="0"/>
          <w:sz w:val="18"/>
          <w:szCs w:val="18"/>
        </w:rPr>
        <w:t>)</w:t>
      </w:r>
    </w:p>
    <w:p w:rsidR="0028074C" w:rsidRPr="00273455" w:rsidRDefault="00D47D81" w:rsidP="00273455">
      <w:pPr>
        <w:autoSpaceDE w:val="0"/>
        <w:autoSpaceDN w:val="0"/>
        <w:adjustRightInd w:val="0"/>
        <w:jc w:val="left"/>
        <w:rPr>
          <w:rFonts w:ascii="Century" w:eastAsia="MS-Mincho" w:hAnsi="Century" w:cs="Century"/>
          <w:kern w:val="0"/>
          <w:sz w:val="18"/>
          <w:szCs w:val="18"/>
        </w:rPr>
      </w:pPr>
      <w:r>
        <w:rPr>
          <w:rFonts w:ascii="MS-Mincho" w:eastAsia="MS-Mincho" w:cs="MS-Mincho"/>
          <w:noProof/>
          <w:kern w:val="0"/>
          <w:sz w:val="18"/>
          <w:szCs w:val="18"/>
        </w:rPr>
        <w:pict>
          <v:shape id="_x0000_s1068" type="#_x0000_t32" style="position:absolute;margin-left:100.2pt;margin-top:9.5pt;width:147pt;height:0;flip:x;z-index:251685888" o:connectortype="straight">
            <v:stroke endarrow="block"/>
          </v:shape>
        </w:pict>
      </w:r>
      <w:r>
        <w:rPr>
          <w:rFonts w:ascii="MS-Mincho" w:eastAsia="MS-Mincho" w:cs="MS-Mincho"/>
          <w:noProof/>
          <w:kern w:val="0"/>
          <w:sz w:val="18"/>
          <w:szCs w:val="18"/>
        </w:rPr>
        <w:pict>
          <v:shape id="_x0000_s1061" type="#_x0000_t32" style="position:absolute;margin-left:100.2pt;margin-top:1.25pt;width:.75pt;height:18.75pt;z-index:251678720" o:connectortype="straight">
            <v:stroke endarrow="block"/>
          </v:shape>
        </w:pict>
      </w:r>
      <w:r>
        <w:rPr>
          <w:rFonts w:ascii="MS-Mincho" w:eastAsia="MS-Mincho" w:cs="MS-Mincho"/>
          <w:noProof/>
          <w:kern w:val="0"/>
          <w:sz w:val="18"/>
          <w:szCs w:val="18"/>
        </w:rPr>
        <w:pict>
          <v:rect id="_x0000_s1055" style="position:absolute;margin-left:247.2pt;margin-top:-.25pt;width:182.25pt;height:18.75pt;z-index:-251643904">
            <v:textbox inset="5.85pt,.7pt,5.85pt,.7pt"/>
          </v:rect>
        </w:pict>
      </w:r>
      <w:r w:rsidR="00DA2962">
        <w:rPr>
          <w:rFonts w:ascii="MS-PGothic" w:eastAsia="MS-PGothic" w:cs="MS-PGothic" w:hint="eastAsia"/>
          <w:kern w:val="0"/>
          <w:sz w:val="16"/>
          <w:szCs w:val="16"/>
        </w:rPr>
        <w:t>期まで,５つ</w:t>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t>レフェリー：実需要量を学生に提示する</w:t>
      </w:r>
      <w:r w:rsidR="00273455">
        <w:rPr>
          <w:rFonts w:ascii="Century" w:eastAsia="MS-Mincho" w:hAnsi="Century" w:cs="Century"/>
          <w:kern w:val="0"/>
          <w:sz w:val="18"/>
          <w:szCs w:val="18"/>
        </w:rPr>
        <w:t>(</w:t>
      </w:r>
      <w:r w:rsidR="00273455">
        <w:rPr>
          <w:rFonts w:ascii="MS-Mincho" w:eastAsia="MS-Mincho" w:cs="MS-Mincho" w:hint="eastAsia"/>
          <w:kern w:val="0"/>
          <w:sz w:val="18"/>
          <w:szCs w:val="18"/>
        </w:rPr>
        <w:t>④</w:t>
      </w:r>
      <w:r w:rsidR="00273455">
        <w:rPr>
          <w:rFonts w:ascii="Century" w:eastAsia="MS-Mincho" w:hAnsi="Century" w:cs="Century"/>
          <w:kern w:val="0"/>
          <w:sz w:val="18"/>
          <w:szCs w:val="18"/>
        </w:rPr>
        <w:t>)</w:t>
      </w:r>
    </w:p>
    <w:p w:rsidR="00186A8E" w:rsidRDefault="00D47D81" w:rsidP="00DA2962">
      <w:pPr>
        <w:autoSpaceDE w:val="0"/>
        <w:autoSpaceDN w:val="0"/>
        <w:adjustRightInd w:val="0"/>
        <w:jc w:val="left"/>
        <w:rPr>
          <w:rFonts w:ascii="MS-Mincho" w:eastAsia="MS-Mincho" w:cs="MS-Mincho"/>
          <w:kern w:val="0"/>
          <w:sz w:val="18"/>
          <w:szCs w:val="18"/>
        </w:rPr>
      </w:pPr>
      <w:r>
        <w:rPr>
          <w:rFonts w:ascii="MS-Mincho" w:eastAsia="MS-Mincho" w:cs="MS-Mincho"/>
          <w:noProof/>
          <w:kern w:val="0"/>
          <w:sz w:val="18"/>
          <w:szCs w:val="18"/>
        </w:rPr>
        <w:pict>
          <v:rect id="_x0000_s1049" style="position:absolute;margin-left:58.2pt;margin-top:.5pt;width:95.25pt;height:18.75pt;z-index:-251649024">
            <v:textbox inset="5.85pt,.7pt,5.85pt,.7pt"/>
          </v:rect>
        </w:pict>
      </w:r>
      <w:r w:rsidR="00DA2962">
        <w:rPr>
          <w:rFonts w:ascii="MS-PGothic" w:eastAsia="MS-PGothic" w:cs="MS-PGothic" w:hint="eastAsia"/>
          <w:kern w:val="0"/>
          <w:sz w:val="16"/>
          <w:szCs w:val="16"/>
        </w:rPr>
        <w:t xml:space="preserve">の作業を繰      </w:t>
      </w:r>
      <w:r w:rsidR="00186A8E">
        <w:rPr>
          <w:rFonts w:ascii="MS-Mincho" w:eastAsia="MS-Mincho" w:cs="MS-Mincho" w:hint="eastAsia"/>
          <w:kern w:val="0"/>
          <w:sz w:val="18"/>
          <w:szCs w:val="18"/>
        </w:rPr>
        <w:t>配送量の決定</w:t>
      </w:r>
      <w:r w:rsidR="00186A8E">
        <w:rPr>
          <w:rFonts w:ascii="MS-Mincho" w:eastAsia="MS-Mincho" w:cs="MS-Mincho"/>
          <w:kern w:val="0"/>
          <w:sz w:val="18"/>
          <w:szCs w:val="18"/>
        </w:rPr>
        <w:t>((4)-</w:t>
      </w:r>
      <w:r w:rsidR="00186A8E">
        <w:rPr>
          <w:rFonts w:ascii="MS-Mincho" w:eastAsia="MS-Mincho" w:cs="MS-Mincho" w:hint="eastAsia"/>
          <w:kern w:val="0"/>
          <w:sz w:val="18"/>
          <w:szCs w:val="18"/>
        </w:rPr>
        <w:t>⑤</w:t>
      </w:r>
      <w:r w:rsidR="00186A8E">
        <w:rPr>
          <w:rFonts w:ascii="MS-Mincho" w:eastAsia="MS-Mincho" w:cs="MS-Mincho"/>
          <w:kern w:val="0"/>
          <w:sz w:val="18"/>
          <w:szCs w:val="18"/>
        </w:rPr>
        <w:t>)</w:t>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6"/>
          <w:szCs w:val="16"/>
        </w:rPr>
        <w:t>学生：流通センターから販社までの配送量を決定する</w:t>
      </w:r>
    </w:p>
    <w:p w:rsidR="0028074C" w:rsidRPr="00273455" w:rsidRDefault="00D47D81" w:rsidP="00DA2962">
      <w:pPr>
        <w:autoSpaceDE w:val="0"/>
        <w:autoSpaceDN w:val="0"/>
        <w:adjustRightInd w:val="0"/>
        <w:jc w:val="left"/>
        <w:rPr>
          <w:rFonts w:ascii="MS-Mincho" w:eastAsia="MS-Mincho" w:cs="MS-Mincho"/>
          <w:kern w:val="0"/>
          <w:sz w:val="18"/>
          <w:szCs w:val="18"/>
        </w:rPr>
      </w:pPr>
      <w:r>
        <w:rPr>
          <w:rFonts w:ascii="MS-Mincho" w:eastAsia="MS-Mincho" w:cs="MS-Mincho"/>
          <w:noProof/>
          <w:kern w:val="0"/>
          <w:sz w:val="18"/>
          <w:szCs w:val="18"/>
        </w:rPr>
        <w:pict>
          <v:shape id="_x0000_s1062" type="#_x0000_t32" style="position:absolute;margin-left:99.45pt;margin-top:1.25pt;width:.75pt;height:18.75pt;z-index:251679744" o:connectortype="straight">
            <v:stroke endarrow="block"/>
          </v:shape>
        </w:pict>
      </w:r>
      <w:r w:rsidR="00136DEC">
        <w:rPr>
          <w:rFonts w:ascii="MS-PGothic" w:eastAsia="MS-PGothic" w:cs="MS-PGothic" w:hint="eastAsia"/>
          <w:kern w:val="0"/>
          <w:sz w:val="16"/>
          <w:szCs w:val="16"/>
        </w:rPr>
        <w:t>り返す</w:t>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136DEC">
        <w:rPr>
          <w:rFonts w:ascii="MS-Mincho" w:eastAsia="MS-Mincho" w:cs="MS-Mincho" w:hint="eastAsia"/>
          <w:kern w:val="0"/>
          <w:sz w:val="18"/>
          <w:szCs w:val="18"/>
        </w:rPr>
        <w:tab/>
      </w:r>
      <w:r w:rsidR="00273455">
        <w:rPr>
          <w:rFonts w:ascii="MS-Mincho" w:eastAsia="MS-Mincho" w:cs="MS-Mincho" w:hint="eastAsia"/>
          <w:kern w:val="0"/>
          <w:sz w:val="16"/>
          <w:szCs w:val="16"/>
        </w:rPr>
        <w:t>学生：</w:t>
      </w:r>
      <w:r w:rsidR="00273455" w:rsidRPr="00273455">
        <w:rPr>
          <w:rFonts w:ascii="MS-Gothic" w:eastAsia="MS-Gothic" w:cs="MS-Gothic" w:hint="eastAsia"/>
          <w:b/>
          <w:kern w:val="0"/>
          <w:sz w:val="16"/>
          <w:szCs w:val="16"/>
        </w:rPr>
        <w:t>期末在庫シート</w:t>
      </w:r>
      <w:r w:rsidR="00273455">
        <w:rPr>
          <w:rFonts w:ascii="MS-Mincho" w:eastAsia="MS-Mincho" w:cs="MS-Mincho" w:hint="eastAsia"/>
          <w:kern w:val="0"/>
          <w:sz w:val="16"/>
          <w:szCs w:val="16"/>
        </w:rPr>
        <w:t>を提出する</w:t>
      </w:r>
    </w:p>
    <w:p w:rsidR="00186A8E" w:rsidRDefault="00D47D81" w:rsidP="0028074C">
      <w:pPr>
        <w:autoSpaceDE w:val="0"/>
        <w:autoSpaceDN w:val="0"/>
        <w:adjustRightInd w:val="0"/>
        <w:ind w:left="450" w:firstLineChars="350" w:firstLine="630"/>
        <w:jc w:val="left"/>
        <w:rPr>
          <w:rFonts w:ascii="MS-Mincho" w:eastAsia="MS-Mincho" w:cs="MS-Mincho"/>
          <w:kern w:val="0"/>
          <w:sz w:val="18"/>
          <w:szCs w:val="18"/>
        </w:rPr>
      </w:pPr>
      <w:r>
        <w:rPr>
          <w:rFonts w:ascii="MS-Mincho" w:eastAsia="MS-Mincho" w:cs="MS-Mincho"/>
          <w:noProof/>
          <w:kern w:val="0"/>
          <w:sz w:val="18"/>
          <w:szCs w:val="18"/>
        </w:rPr>
        <w:pict>
          <v:shape id="_x0000_s1069" type="#_x0000_t32" style="position:absolute;left:0;text-align:left;margin-left:-3.3pt;margin-top:10.25pt;width:54.75pt;height:0;flip:x;z-index:251686912" o:connectortype="straight"/>
        </w:pict>
      </w:r>
      <w:r>
        <w:rPr>
          <w:rFonts w:ascii="MS-Mincho" w:eastAsia="MS-Mincho" w:cs="MS-Mincho"/>
          <w:noProof/>
          <w:kern w:val="0"/>
          <w:sz w:val="18"/>
          <w:szCs w:val="18"/>
        </w:rPr>
        <w:pict>
          <v:rect id="_x0000_s1050" style="position:absolute;left:0;text-align:left;margin-left:51.45pt;margin-top:.5pt;width:109.5pt;height:18.75pt;z-index:-251648000">
            <v:textbox inset="5.85pt,.7pt,5.85pt,.7pt"/>
          </v:rect>
        </w:pict>
      </w:r>
      <w:r w:rsidR="00186A8E">
        <w:rPr>
          <w:rFonts w:ascii="MS-Mincho" w:eastAsia="MS-Mincho" w:cs="MS-Mincho" w:hint="eastAsia"/>
          <w:kern w:val="0"/>
          <w:sz w:val="18"/>
          <w:szCs w:val="18"/>
        </w:rPr>
        <w:t>各期のコスト計算</w:t>
      </w:r>
      <w:r w:rsidR="00186A8E">
        <w:rPr>
          <w:rFonts w:ascii="MS-Mincho" w:eastAsia="MS-Mincho" w:cs="MS-Mincho"/>
          <w:kern w:val="0"/>
          <w:sz w:val="18"/>
          <w:szCs w:val="18"/>
        </w:rPr>
        <w:t>((4)-</w:t>
      </w:r>
      <w:r w:rsidR="00186A8E">
        <w:rPr>
          <w:rFonts w:ascii="MS-Mincho" w:eastAsia="MS-Mincho" w:cs="MS-Mincho" w:hint="eastAsia"/>
          <w:kern w:val="0"/>
          <w:sz w:val="18"/>
          <w:szCs w:val="18"/>
        </w:rPr>
        <w:t>⑥</w:t>
      </w:r>
      <w:r w:rsidR="00186A8E">
        <w:rPr>
          <w:rFonts w:ascii="MS-Mincho" w:eastAsia="MS-Mincho" w:cs="MS-Mincho"/>
          <w:kern w:val="0"/>
          <w:sz w:val="18"/>
          <w:szCs w:val="18"/>
        </w:rPr>
        <w:t>)</w:t>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6"/>
          <w:szCs w:val="16"/>
        </w:rPr>
        <w:t>学生：各期の総費用を算出する</w:t>
      </w:r>
    </w:p>
    <w:p w:rsidR="0028074C" w:rsidRDefault="00D47D81" w:rsidP="00826A3B">
      <w:pPr>
        <w:autoSpaceDE w:val="0"/>
        <w:autoSpaceDN w:val="0"/>
        <w:adjustRightInd w:val="0"/>
        <w:ind w:left="450" w:firstLineChars="350" w:firstLine="630"/>
        <w:jc w:val="left"/>
        <w:rPr>
          <w:rFonts w:ascii="MS-Mincho" w:eastAsia="MS-Mincho" w:cs="MS-Mincho"/>
          <w:kern w:val="0"/>
          <w:sz w:val="18"/>
          <w:szCs w:val="18"/>
        </w:rPr>
      </w:pPr>
      <w:r>
        <w:rPr>
          <w:rFonts w:ascii="MS-Mincho" w:eastAsia="MS-Mincho" w:cs="MS-Mincho"/>
          <w:noProof/>
          <w:kern w:val="0"/>
          <w:sz w:val="18"/>
          <w:szCs w:val="18"/>
        </w:rPr>
        <w:pict>
          <v:shape id="_x0000_s1063" type="#_x0000_t32" style="position:absolute;left:0;text-align:left;margin-left:99.75pt;margin-top:1.25pt;width:.75pt;height:18.75pt;z-index:251680768" o:connectortype="straight">
            <v:stroke endarrow="block"/>
          </v:shape>
        </w:pict>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6"/>
          <w:szCs w:val="16"/>
        </w:rPr>
        <w:t>学生：</w:t>
      </w:r>
      <w:r w:rsidR="00273455" w:rsidRPr="00273455">
        <w:rPr>
          <w:rFonts w:ascii="MS-Gothic" w:eastAsia="MS-Gothic" w:cs="MS-Gothic" w:hint="eastAsia"/>
          <w:b/>
          <w:kern w:val="0"/>
          <w:sz w:val="16"/>
          <w:szCs w:val="16"/>
        </w:rPr>
        <w:t>期別総費用シート</w:t>
      </w:r>
      <w:r w:rsidR="00273455">
        <w:rPr>
          <w:rFonts w:ascii="MS-Mincho" w:eastAsia="MS-Mincho" w:cs="MS-Mincho" w:hint="eastAsia"/>
          <w:kern w:val="0"/>
          <w:sz w:val="16"/>
          <w:szCs w:val="16"/>
        </w:rPr>
        <w:t>を提出する</w:t>
      </w:r>
    </w:p>
    <w:p w:rsidR="00186A8E" w:rsidRDefault="00D47D81" w:rsidP="0028074C">
      <w:pPr>
        <w:autoSpaceDE w:val="0"/>
        <w:autoSpaceDN w:val="0"/>
        <w:adjustRightInd w:val="0"/>
        <w:ind w:firstLine="840"/>
        <w:jc w:val="left"/>
        <w:rPr>
          <w:rFonts w:ascii="MS-Mincho" w:eastAsia="MS-Mincho" w:cs="MS-Mincho"/>
          <w:kern w:val="0"/>
          <w:sz w:val="18"/>
          <w:szCs w:val="18"/>
        </w:rPr>
      </w:pPr>
      <w:r>
        <w:rPr>
          <w:rFonts w:ascii="MS-Mincho" w:eastAsia="MS-Mincho" w:cs="MS-Mincho"/>
          <w:noProof/>
          <w:kern w:val="0"/>
          <w:sz w:val="18"/>
          <w:szCs w:val="18"/>
        </w:rPr>
        <w:pict>
          <v:rect id="_x0000_s1051" style="position:absolute;left:0;text-align:left;margin-left:36.45pt;margin-top:.5pt;width:137.25pt;height:18.75pt;z-index:-251646976">
            <v:textbox inset="5.85pt,.7pt,5.85pt,.7pt"/>
          </v:rect>
        </w:pict>
      </w:r>
      <w:r w:rsidR="00186A8E">
        <w:rPr>
          <w:rFonts w:ascii="MS-Mincho" w:eastAsia="MS-Mincho" w:cs="MS-Mincho" w:hint="eastAsia"/>
          <w:kern w:val="0"/>
          <w:sz w:val="18"/>
          <w:szCs w:val="18"/>
        </w:rPr>
        <w:t>全期総費用の計算結果の提出</w:t>
      </w:r>
      <w:r w:rsidR="00186A8E">
        <w:rPr>
          <w:rFonts w:ascii="MS-Mincho" w:eastAsia="MS-Mincho" w:cs="MS-Mincho"/>
          <w:kern w:val="0"/>
          <w:sz w:val="18"/>
          <w:szCs w:val="18"/>
        </w:rPr>
        <w:t>(</w:t>
      </w:r>
      <w:r w:rsidR="00186A8E">
        <w:rPr>
          <w:rFonts w:ascii="MS-Mincho" w:eastAsia="MS-Mincho" w:cs="MS-Mincho" w:hint="eastAsia"/>
          <w:kern w:val="0"/>
          <w:sz w:val="18"/>
          <w:szCs w:val="18"/>
        </w:rPr>
        <w:t>⑦</w:t>
      </w:r>
      <w:r w:rsidR="00186A8E">
        <w:rPr>
          <w:rFonts w:ascii="MS-Mincho" w:eastAsia="MS-Mincho" w:cs="MS-Mincho"/>
          <w:kern w:val="0"/>
          <w:sz w:val="18"/>
          <w:szCs w:val="18"/>
        </w:rPr>
        <w:t>)</w:t>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6"/>
          <w:szCs w:val="16"/>
        </w:rPr>
        <w:t>学生：全期の総費用を算出する</w:t>
      </w:r>
    </w:p>
    <w:p w:rsidR="0028074C" w:rsidRDefault="00D47D81" w:rsidP="0028074C">
      <w:pPr>
        <w:autoSpaceDE w:val="0"/>
        <w:autoSpaceDN w:val="0"/>
        <w:adjustRightInd w:val="0"/>
        <w:ind w:firstLine="840"/>
        <w:jc w:val="left"/>
        <w:rPr>
          <w:rFonts w:ascii="MS-Mincho" w:eastAsia="MS-Mincho" w:cs="MS-Mincho"/>
          <w:kern w:val="0"/>
          <w:sz w:val="18"/>
          <w:szCs w:val="18"/>
        </w:rPr>
      </w:pPr>
      <w:r>
        <w:rPr>
          <w:rFonts w:ascii="MS-Mincho" w:eastAsia="MS-Mincho" w:cs="MS-Mincho"/>
          <w:noProof/>
          <w:kern w:val="0"/>
          <w:sz w:val="18"/>
          <w:szCs w:val="18"/>
        </w:rPr>
        <w:pict>
          <v:rect id="_x0000_s1053" style="position:absolute;left:0;text-align:left;margin-left:63.6pt;margin-top:16.7pt;width:77.25pt;height:18.75pt;z-index:-251644928">
            <v:textbox inset="5.85pt,.7pt,5.85pt,.7pt"/>
          </v:rect>
        </w:pict>
      </w:r>
      <w:r>
        <w:rPr>
          <w:rFonts w:ascii="MS-Mincho" w:eastAsia="MS-Mincho" w:cs="MS-Mincho"/>
          <w:noProof/>
          <w:kern w:val="0"/>
          <w:sz w:val="18"/>
          <w:szCs w:val="18"/>
        </w:rPr>
        <w:pict>
          <v:shape id="_x0000_s1065" type="#_x0000_t32" style="position:absolute;left:0;text-align:left;margin-left:100.95pt;margin-top:2.15pt;width:0;height:14.55pt;z-index:251682816" o:connectortype="straight">
            <v:stroke endarrow="block"/>
          </v:shape>
        </w:pict>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6"/>
          <w:szCs w:val="16"/>
        </w:rPr>
        <w:t>学生：</w:t>
      </w:r>
      <w:r w:rsidR="00273455" w:rsidRPr="00273455">
        <w:rPr>
          <w:rFonts w:ascii="MS-Gothic" w:eastAsia="MS-Gothic" w:cs="MS-Gothic" w:hint="eastAsia"/>
          <w:b/>
          <w:kern w:val="0"/>
          <w:sz w:val="16"/>
          <w:szCs w:val="16"/>
        </w:rPr>
        <w:t>全期総費用シート</w:t>
      </w:r>
      <w:r w:rsidR="00273455">
        <w:rPr>
          <w:rFonts w:ascii="MS-Mincho" w:eastAsia="MS-Mincho" w:cs="MS-Mincho" w:hint="eastAsia"/>
          <w:kern w:val="0"/>
          <w:sz w:val="16"/>
          <w:szCs w:val="16"/>
        </w:rPr>
        <w:t>を提出する</w:t>
      </w:r>
    </w:p>
    <w:p w:rsidR="00186A8E" w:rsidRDefault="00186A8E" w:rsidP="0028074C">
      <w:pPr>
        <w:autoSpaceDE w:val="0"/>
        <w:autoSpaceDN w:val="0"/>
        <w:adjustRightInd w:val="0"/>
        <w:ind w:left="840" w:firstLine="840"/>
        <w:jc w:val="left"/>
        <w:rPr>
          <w:rFonts w:ascii="MS-Mincho" w:eastAsia="MS-Mincho" w:cs="MS-Mincho"/>
          <w:kern w:val="0"/>
          <w:sz w:val="18"/>
          <w:szCs w:val="18"/>
        </w:rPr>
      </w:pPr>
      <w:r>
        <w:rPr>
          <w:rFonts w:ascii="MS-Mincho" w:eastAsia="MS-Mincho" w:cs="MS-Mincho" w:hint="eastAsia"/>
          <w:kern w:val="0"/>
          <w:sz w:val="18"/>
          <w:szCs w:val="18"/>
        </w:rPr>
        <w:t>レポート</w:t>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8"/>
          <w:szCs w:val="18"/>
        </w:rPr>
        <w:tab/>
      </w:r>
      <w:r w:rsidR="00273455">
        <w:rPr>
          <w:rFonts w:ascii="MS-Mincho" w:eastAsia="MS-Mincho" w:cs="MS-Mincho" w:hint="eastAsia"/>
          <w:kern w:val="0"/>
          <w:sz w:val="16"/>
          <w:szCs w:val="16"/>
        </w:rPr>
        <w:t>学生：レポートを提出する</w:t>
      </w:r>
    </w:p>
    <w:p w:rsidR="0028074C" w:rsidRDefault="0028074C" w:rsidP="0028074C">
      <w:pPr>
        <w:autoSpaceDE w:val="0"/>
        <w:autoSpaceDN w:val="0"/>
        <w:adjustRightInd w:val="0"/>
        <w:ind w:left="840" w:firstLine="840"/>
        <w:jc w:val="left"/>
        <w:rPr>
          <w:rFonts w:ascii="MS-Mincho" w:eastAsia="MS-Mincho" w:cs="MS-Mincho"/>
          <w:kern w:val="0"/>
          <w:sz w:val="18"/>
          <w:szCs w:val="18"/>
        </w:rPr>
      </w:pPr>
    </w:p>
    <w:p w:rsidR="00735F25" w:rsidRDefault="00735F25" w:rsidP="00273455">
      <w:pPr>
        <w:autoSpaceDE w:val="0"/>
        <w:autoSpaceDN w:val="0"/>
        <w:adjustRightInd w:val="0"/>
        <w:jc w:val="left"/>
        <w:rPr>
          <w:rFonts w:ascii="MS-Mincho" w:eastAsia="MS-Mincho" w:cs="MS-Mincho"/>
          <w:kern w:val="0"/>
          <w:sz w:val="18"/>
          <w:szCs w:val="18"/>
        </w:rPr>
      </w:pPr>
    </w:p>
    <w:p w:rsidR="00136DEC" w:rsidRDefault="00030FA3" w:rsidP="00030FA3">
      <w:pPr>
        <w:autoSpaceDE w:val="0"/>
        <w:autoSpaceDN w:val="0"/>
        <w:adjustRightInd w:val="0"/>
        <w:jc w:val="center"/>
        <w:rPr>
          <w:rFonts w:ascii="MS-Mincho" w:eastAsia="MS-Mincho" w:cs="MS-Mincho"/>
          <w:kern w:val="0"/>
          <w:sz w:val="18"/>
          <w:szCs w:val="18"/>
        </w:rPr>
      </w:pPr>
      <w:r>
        <w:rPr>
          <w:rFonts w:ascii="MS-PGothic" w:eastAsia="MS-PGothic" w:cs="MS-PGothic" w:hint="eastAsia"/>
          <w:kern w:val="0"/>
          <w:sz w:val="38"/>
          <w:szCs w:val="38"/>
        </w:rPr>
        <w:t>図１演習の流れ</w:t>
      </w:r>
    </w:p>
    <w:p w:rsidR="00136DEC" w:rsidRDefault="00136DEC" w:rsidP="00273455">
      <w:pPr>
        <w:autoSpaceDE w:val="0"/>
        <w:autoSpaceDN w:val="0"/>
        <w:adjustRightInd w:val="0"/>
        <w:jc w:val="left"/>
        <w:rPr>
          <w:rFonts w:ascii="MS-PGothic" w:eastAsia="MS-PGothic" w:cs="MS-PGothic"/>
          <w:kern w:val="0"/>
          <w:sz w:val="16"/>
          <w:szCs w:val="16"/>
        </w:rPr>
      </w:pPr>
    </w:p>
    <w:p w:rsidR="00030FA3" w:rsidRDefault="00030FA3" w:rsidP="00273455">
      <w:pPr>
        <w:autoSpaceDE w:val="0"/>
        <w:autoSpaceDN w:val="0"/>
        <w:adjustRightInd w:val="0"/>
        <w:jc w:val="left"/>
        <w:rPr>
          <w:rFonts w:ascii="MS-PGothic" w:eastAsia="MS-PGothic" w:cs="MS-PGothic"/>
          <w:kern w:val="0"/>
          <w:sz w:val="16"/>
          <w:szCs w:val="16"/>
        </w:rPr>
      </w:pPr>
    </w:p>
    <w:p w:rsidR="00735F25" w:rsidRDefault="00735F25" w:rsidP="00273455">
      <w:pPr>
        <w:autoSpaceDE w:val="0"/>
        <w:autoSpaceDN w:val="0"/>
        <w:adjustRightInd w:val="0"/>
        <w:jc w:val="left"/>
        <w:rPr>
          <w:rFonts w:ascii="MS-PGothic" w:eastAsia="MS-PGothic" w:cs="MS-PGothic"/>
          <w:kern w:val="0"/>
          <w:sz w:val="16"/>
          <w:szCs w:val="16"/>
        </w:rPr>
      </w:pPr>
    </w:p>
    <w:p w:rsidR="00030FA3" w:rsidRDefault="00030FA3" w:rsidP="00273455">
      <w:pPr>
        <w:autoSpaceDE w:val="0"/>
        <w:autoSpaceDN w:val="0"/>
        <w:adjustRightInd w:val="0"/>
        <w:jc w:val="left"/>
        <w:rPr>
          <w:rFonts w:ascii="MS-PGothic" w:eastAsia="MS-PGothic" w:cs="MS-PGothic"/>
          <w:kern w:val="0"/>
          <w:sz w:val="16"/>
          <w:szCs w:val="16"/>
        </w:rPr>
      </w:pPr>
    </w:p>
    <w:p w:rsidR="00030FA3" w:rsidRDefault="00030FA3" w:rsidP="00030FA3">
      <w:pPr>
        <w:autoSpaceDE w:val="0"/>
        <w:autoSpaceDN w:val="0"/>
        <w:adjustRightInd w:val="0"/>
        <w:jc w:val="center"/>
        <w:rPr>
          <w:rFonts w:ascii="MS-Gothic" w:eastAsia="MS-Gothic" w:cs="MS-Gothic"/>
          <w:kern w:val="0"/>
          <w:sz w:val="28"/>
          <w:szCs w:val="28"/>
        </w:rPr>
      </w:pPr>
      <w:r>
        <w:rPr>
          <w:rFonts w:ascii="MS-Gothic" w:eastAsia="MS-Gothic" w:cs="MS-Gothic" w:hint="eastAsia"/>
          <w:kern w:val="0"/>
          <w:sz w:val="28"/>
          <w:szCs w:val="28"/>
        </w:rPr>
        <w:lastRenderedPageBreak/>
        <w:t>表５東京都</w:t>
      </w:r>
      <w:r>
        <w:rPr>
          <w:rFonts w:ascii="MS-Gothic" w:eastAsia="MS-Gothic" w:cs="MS-Gothic"/>
          <w:kern w:val="0"/>
          <w:sz w:val="28"/>
          <w:szCs w:val="28"/>
        </w:rPr>
        <w:t xml:space="preserve">23 </w:t>
      </w:r>
      <w:r>
        <w:rPr>
          <w:rFonts w:ascii="MS-Gothic" w:eastAsia="MS-Gothic" w:cs="MS-Gothic" w:hint="eastAsia"/>
          <w:kern w:val="0"/>
          <w:sz w:val="28"/>
          <w:szCs w:val="28"/>
        </w:rPr>
        <w:t>区人口及び世帯数（平成１５年推定）</w:t>
      </w:r>
    </w:p>
    <w:p w:rsidR="00030FA3" w:rsidRPr="00030FA3" w:rsidRDefault="00030FA3" w:rsidP="00030FA3">
      <w:pPr>
        <w:autoSpaceDE w:val="0"/>
        <w:autoSpaceDN w:val="0"/>
        <w:adjustRightInd w:val="0"/>
        <w:ind w:firstLineChars="100" w:firstLine="240"/>
        <w:jc w:val="left"/>
        <w:rPr>
          <w:rFonts w:asciiTheme="minorEastAsia" w:hAnsiTheme="minorEastAsia" w:cs="MS-PGothic"/>
          <w:kern w:val="0"/>
          <w:sz w:val="24"/>
          <w:szCs w:val="24"/>
          <w:lang w:eastAsia="zh-CN"/>
        </w:rPr>
      </w:pPr>
      <w:r w:rsidRPr="00030FA3">
        <w:rPr>
          <w:rFonts w:asciiTheme="minorEastAsia" w:hAnsiTheme="minorEastAsia" w:cs="MS-PGothic"/>
          <w:kern w:val="0"/>
          <w:sz w:val="24"/>
          <w:szCs w:val="24"/>
          <w:lang w:eastAsia="zh-CN"/>
        </w:rPr>
        <w:t xml:space="preserve">23 </w:t>
      </w:r>
      <w:r w:rsidRPr="00030FA3">
        <w:rPr>
          <w:rFonts w:asciiTheme="minorEastAsia" w:hAnsiTheme="minorEastAsia" w:cs="MS-PGothic" w:hint="eastAsia"/>
          <w:kern w:val="0"/>
          <w:sz w:val="24"/>
          <w:szCs w:val="24"/>
          <w:lang w:eastAsia="zh-CN"/>
        </w:rPr>
        <w:t>区人口：</w:t>
      </w:r>
      <w:r w:rsidRPr="00030FA3">
        <w:rPr>
          <w:rFonts w:asciiTheme="minorEastAsia" w:hAnsiTheme="minorEastAsia" w:cs="MS-PGothic"/>
          <w:kern w:val="0"/>
          <w:sz w:val="24"/>
          <w:szCs w:val="24"/>
          <w:lang w:eastAsia="zh-CN"/>
        </w:rPr>
        <w:t xml:space="preserve">8,138,891 </w:t>
      </w:r>
      <w:r w:rsidRPr="00030FA3">
        <w:rPr>
          <w:rFonts w:asciiTheme="minorEastAsia" w:hAnsiTheme="minorEastAsia" w:cs="MS-PGothic" w:hint="eastAsia"/>
          <w:kern w:val="0"/>
          <w:sz w:val="24"/>
          <w:szCs w:val="24"/>
          <w:lang w:eastAsia="zh-CN"/>
        </w:rPr>
        <w:t>人（平成１５年）</w:t>
      </w:r>
    </w:p>
    <w:p w:rsidR="00030FA3" w:rsidRDefault="00030FA3" w:rsidP="00030FA3">
      <w:pPr>
        <w:autoSpaceDE w:val="0"/>
        <w:autoSpaceDN w:val="0"/>
        <w:adjustRightInd w:val="0"/>
        <w:ind w:firstLineChars="100" w:firstLine="240"/>
        <w:jc w:val="left"/>
        <w:rPr>
          <w:rFonts w:asciiTheme="minorEastAsia" w:hAnsiTheme="minorEastAsia" w:cs="MS-PGothic"/>
          <w:kern w:val="0"/>
          <w:sz w:val="24"/>
          <w:szCs w:val="24"/>
          <w:lang w:eastAsia="zh-CN"/>
        </w:rPr>
      </w:pPr>
      <w:r w:rsidRPr="00030FA3">
        <w:rPr>
          <w:rFonts w:asciiTheme="minorEastAsia" w:hAnsiTheme="minorEastAsia" w:cs="MS-PGothic" w:hint="eastAsia"/>
          <w:kern w:val="0"/>
          <w:sz w:val="24"/>
          <w:szCs w:val="24"/>
          <w:lang w:eastAsia="zh-CN"/>
        </w:rPr>
        <w:t>世帯数：</w:t>
      </w:r>
      <w:r w:rsidRPr="00030FA3">
        <w:rPr>
          <w:rFonts w:asciiTheme="minorEastAsia" w:hAnsiTheme="minorEastAsia" w:cs="MS-PGothic"/>
          <w:kern w:val="0"/>
          <w:sz w:val="24"/>
          <w:szCs w:val="24"/>
          <w:lang w:eastAsia="zh-CN"/>
        </w:rPr>
        <w:t xml:space="preserve">7,967,602 </w:t>
      </w:r>
      <w:r w:rsidRPr="00030FA3">
        <w:rPr>
          <w:rFonts w:asciiTheme="minorEastAsia" w:hAnsiTheme="minorEastAsia" w:cs="MS-PGothic" w:hint="eastAsia"/>
          <w:kern w:val="0"/>
          <w:sz w:val="24"/>
          <w:szCs w:val="24"/>
          <w:lang w:eastAsia="zh-CN"/>
        </w:rPr>
        <w:t>人（平成１５年）</w:t>
      </w:r>
    </w:p>
    <w:p w:rsidR="006524F0" w:rsidRDefault="006524F0" w:rsidP="006524F0">
      <w:pPr>
        <w:pStyle w:val="Web"/>
        <w:rPr>
          <w:sz w:val="18"/>
          <w:szCs w:val="18"/>
        </w:rPr>
      </w:pPr>
      <w:r>
        <w:rPr>
          <w:noProof/>
          <w:sz w:val="18"/>
          <w:szCs w:val="18"/>
        </w:rPr>
        <w:drawing>
          <wp:inline distT="0" distB="0" distL="0" distR="0">
            <wp:extent cx="5343525" cy="3384233"/>
            <wp:effectExtent l="19050" t="0" r="9525" b="0"/>
            <wp:docPr id="4" name="図 4" descr="C:\Users\yoyo\AppData\Roaming\Tencent\QQ\Temp\RichOle\W4FQIA$4ZWS}O_Y6L2L~4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oyo\AppData\Roaming\Tencent\QQ\Temp\RichOle\W4FQIA$4ZWS}O_Y6L2L~42F.jpg"/>
                    <pic:cNvPicPr>
                      <a:picLocks noChangeAspect="1" noChangeArrowheads="1"/>
                    </pic:cNvPicPr>
                  </pic:nvPicPr>
                  <pic:blipFill>
                    <a:blip r:embed="rId9" cstate="print"/>
                    <a:srcRect/>
                    <a:stretch>
                      <a:fillRect/>
                    </a:stretch>
                  </pic:blipFill>
                  <pic:spPr bwMode="auto">
                    <a:xfrm>
                      <a:off x="0" y="0"/>
                      <a:ext cx="5343525" cy="3384233"/>
                    </a:xfrm>
                    <a:prstGeom prst="rect">
                      <a:avLst/>
                    </a:prstGeom>
                    <a:noFill/>
                    <a:ln w="9525">
                      <a:noFill/>
                      <a:miter lim="800000"/>
                      <a:headEnd/>
                      <a:tailEnd/>
                    </a:ln>
                  </pic:spPr>
                </pic:pic>
              </a:graphicData>
            </a:graphic>
          </wp:inline>
        </w:drawing>
      </w:r>
    </w:p>
    <w:p w:rsidR="00030FA3" w:rsidRDefault="006524F0" w:rsidP="006524F0">
      <w:pPr>
        <w:autoSpaceDE w:val="0"/>
        <w:autoSpaceDN w:val="0"/>
        <w:adjustRightInd w:val="0"/>
        <w:ind w:firstLineChars="100" w:firstLine="240"/>
        <w:jc w:val="left"/>
        <w:rPr>
          <w:rFonts w:asciiTheme="minorEastAsia" w:hAnsiTheme="minorEastAsia" w:cs="MS-PGothic"/>
          <w:kern w:val="0"/>
          <w:sz w:val="24"/>
          <w:szCs w:val="24"/>
        </w:rPr>
      </w:pPr>
      <w:r w:rsidRPr="006524F0">
        <w:rPr>
          <w:rFonts w:asciiTheme="minorEastAsia" w:hAnsiTheme="minorEastAsia" w:cs="MS-PGothic"/>
          <w:noProof/>
          <w:kern w:val="0"/>
          <w:sz w:val="24"/>
          <w:szCs w:val="24"/>
        </w:rPr>
        <w:drawing>
          <wp:inline distT="0" distB="0" distL="0" distR="0">
            <wp:extent cx="2457450" cy="2809875"/>
            <wp:effectExtent l="19050" t="0" r="0" b="0"/>
            <wp:docPr id="3" name="図 2"/>
            <wp:cNvGraphicFramePr/>
            <a:graphic xmlns:a="http://schemas.openxmlformats.org/drawingml/2006/main">
              <a:graphicData uri="http://schemas.openxmlformats.org/drawingml/2006/picture">
                <pic:pic xmlns:pic="http://schemas.openxmlformats.org/drawingml/2006/picture">
                  <pic:nvPicPr>
                    <pic:cNvPr id="12290" name="Picture 2"/>
                    <pic:cNvPicPr>
                      <a:picLocks noChangeAspect="1" noChangeArrowheads="1"/>
                    </pic:cNvPicPr>
                  </pic:nvPicPr>
                  <pic:blipFill>
                    <a:blip r:embed="rId10" cstate="print"/>
                    <a:srcRect/>
                    <a:stretch>
                      <a:fillRect/>
                    </a:stretch>
                  </pic:blipFill>
                  <pic:spPr bwMode="auto">
                    <a:xfrm>
                      <a:off x="0" y="0"/>
                      <a:ext cx="2457450" cy="2809875"/>
                    </a:xfrm>
                    <a:prstGeom prst="rect">
                      <a:avLst/>
                    </a:prstGeom>
                    <a:noFill/>
                    <a:ln w="9525">
                      <a:noFill/>
                      <a:miter lim="800000"/>
                      <a:headEnd/>
                      <a:tailEnd/>
                    </a:ln>
                    <a:effectLst/>
                  </pic:spPr>
                </pic:pic>
              </a:graphicData>
            </a:graphic>
          </wp:inline>
        </w:drawing>
      </w:r>
      <w:r w:rsidRPr="006524F0">
        <w:rPr>
          <w:rFonts w:asciiTheme="minorEastAsia" w:hAnsiTheme="minorEastAsia" w:cs="MS-PGothic"/>
          <w:noProof/>
          <w:kern w:val="0"/>
          <w:sz w:val="24"/>
          <w:szCs w:val="24"/>
        </w:rPr>
        <w:drawing>
          <wp:inline distT="0" distB="0" distL="0" distR="0">
            <wp:extent cx="2619375" cy="2800350"/>
            <wp:effectExtent l="19050" t="0" r="9525" b="0"/>
            <wp:docPr id="5" name="図 3" descr="センターの配置の例"/>
            <wp:cNvGraphicFramePr/>
            <a:graphic xmlns:a="http://schemas.openxmlformats.org/drawingml/2006/main">
              <a:graphicData uri="http://schemas.openxmlformats.org/drawingml/2006/picture">
                <pic:pic xmlns:pic="http://schemas.openxmlformats.org/drawingml/2006/picture">
                  <pic:nvPicPr>
                    <pic:cNvPr id="52228" name="Picture 4" descr="センターの配置の例"/>
                    <pic:cNvPicPr>
                      <a:picLocks noChangeAspect="1" noChangeArrowheads="1"/>
                    </pic:cNvPicPr>
                  </pic:nvPicPr>
                  <pic:blipFill>
                    <a:blip r:embed="rId11" cstate="print"/>
                    <a:srcRect/>
                    <a:stretch>
                      <a:fillRect/>
                    </a:stretch>
                  </pic:blipFill>
                  <pic:spPr bwMode="auto">
                    <a:xfrm>
                      <a:off x="0" y="0"/>
                      <a:ext cx="2620425" cy="2801472"/>
                    </a:xfrm>
                    <a:prstGeom prst="rect">
                      <a:avLst/>
                    </a:prstGeom>
                    <a:noFill/>
                  </pic:spPr>
                </pic:pic>
              </a:graphicData>
            </a:graphic>
          </wp:inline>
        </w:drawing>
      </w:r>
    </w:p>
    <w:p w:rsidR="006524F0" w:rsidRDefault="006524F0" w:rsidP="006524F0">
      <w:pPr>
        <w:autoSpaceDE w:val="0"/>
        <w:autoSpaceDN w:val="0"/>
        <w:adjustRightInd w:val="0"/>
        <w:ind w:firstLineChars="100" w:firstLine="240"/>
        <w:jc w:val="left"/>
        <w:rPr>
          <w:rFonts w:ascii="MS-Gothic" w:eastAsia="MS-Gothic" w:cs="MS-Gothic"/>
          <w:b/>
          <w:kern w:val="0"/>
          <w:sz w:val="24"/>
          <w:szCs w:val="24"/>
        </w:rPr>
      </w:pPr>
      <w:r w:rsidRPr="006524F0">
        <w:rPr>
          <w:rFonts w:ascii="MS-Gothic" w:eastAsia="MS-Gothic" w:cs="MS-Gothic" w:hint="eastAsia"/>
          <w:b/>
          <w:kern w:val="0"/>
          <w:sz w:val="24"/>
          <w:szCs w:val="24"/>
        </w:rPr>
        <w:t>図２流通センター配置の候補</w:t>
      </w:r>
      <w:r>
        <w:rPr>
          <w:rFonts w:ascii="MS-Gothic" w:eastAsia="MS-Gothic" w:cs="MS-Gothic" w:hint="eastAsia"/>
          <w:kern w:val="0"/>
          <w:sz w:val="24"/>
          <w:szCs w:val="24"/>
        </w:rPr>
        <w:tab/>
      </w:r>
      <w:r w:rsidRPr="006524F0">
        <w:rPr>
          <w:rFonts w:ascii="MS-Gothic" w:eastAsia="MS-Gothic" w:cs="MS-Gothic" w:hint="eastAsia"/>
          <w:b/>
          <w:kern w:val="0"/>
          <w:sz w:val="24"/>
          <w:szCs w:val="24"/>
        </w:rPr>
        <w:t>図３流通センターの配置の例</w:t>
      </w:r>
    </w:p>
    <w:p w:rsidR="006524F0" w:rsidRPr="006524F0" w:rsidRDefault="006524F0" w:rsidP="006524F0">
      <w:pPr>
        <w:autoSpaceDE w:val="0"/>
        <w:autoSpaceDN w:val="0"/>
        <w:adjustRightInd w:val="0"/>
        <w:ind w:firstLineChars="100" w:firstLine="241"/>
        <w:jc w:val="left"/>
        <w:rPr>
          <w:rFonts w:asciiTheme="minorEastAsia" w:hAnsiTheme="minorEastAsia" w:cs="MS-Gothic"/>
          <w:b/>
          <w:kern w:val="0"/>
          <w:sz w:val="24"/>
          <w:szCs w:val="24"/>
        </w:rPr>
      </w:pPr>
    </w:p>
    <w:p w:rsidR="006524F0" w:rsidRDefault="006524F0" w:rsidP="006524F0">
      <w:pPr>
        <w:autoSpaceDE w:val="0"/>
        <w:autoSpaceDN w:val="0"/>
        <w:adjustRightInd w:val="0"/>
        <w:ind w:firstLineChars="100" w:firstLine="241"/>
        <w:jc w:val="left"/>
        <w:rPr>
          <w:rFonts w:asciiTheme="minorEastAsia" w:hAnsiTheme="minorEastAsia" w:cs="MS-PGothic"/>
          <w:b/>
          <w:kern w:val="0"/>
          <w:sz w:val="24"/>
          <w:szCs w:val="24"/>
        </w:rPr>
      </w:pPr>
      <w:r w:rsidRPr="006524F0">
        <w:rPr>
          <w:rFonts w:asciiTheme="minorEastAsia" w:hAnsiTheme="minorEastAsia" w:cs="MS-PGothic"/>
          <w:b/>
          <w:noProof/>
          <w:kern w:val="0"/>
          <w:sz w:val="24"/>
          <w:szCs w:val="24"/>
        </w:rPr>
        <w:lastRenderedPageBreak/>
        <w:drawing>
          <wp:inline distT="0" distB="0" distL="0" distR="0">
            <wp:extent cx="2562225" cy="2181225"/>
            <wp:effectExtent l="19050" t="0" r="0" b="0"/>
            <wp:docPr id="6" name="オブジェクト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1400" cy="4343400"/>
                      <a:chOff x="228600" y="1219200"/>
                      <a:chExt cx="7391400" cy="4343400"/>
                    </a:xfrm>
                  </a:grpSpPr>
                  <a:grpSp>
                    <a:nvGrpSpPr>
                      <a:cNvPr id="69664" name="Group 32"/>
                      <a:cNvGrpSpPr>
                        <a:grpSpLocks/>
                      </a:cNvGrpSpPr>
                    </a:nvGrpSpPr>
                    <a:grpSpPr bwMode="auto">
                      <a:xfrm>
                        <a:off x="228600" y="1219200"/>
                        <a:ext cx="7391400" cy="4343400"/>
                        <a:chOff x="1508" y="2840"/>
                        <a:chExt cx="4632" cy="3705"/>
                      </a:xfrm>
                    </a:grpSpPr>
                    <a:pic>
                      <a:nvPicPr>
                        <a:cNvPr id="69665" name="Picture 33"/>
                        <a:cNvPicPr>
                          <a:picLocks noChangeAspect="1" noChangeArrowheads="1"/>
                        </a:cNvPicPr>
                      </a:nvPicPr>
                      <a:blipFill>
                        <a:blip r:embed="rId12"/>
                        <a:srcRect/>
                        <a:stretch>
                          <a:fillRect/>
                        </a:stretch>
                      </a:blipFill>
                      <a:spPr bwMode="auto">
                        <a:xfrm>
                          <a:off x="1508" y="2840"/>
                          <a:ext cx="4439" cy="3705"/>
                        </a:xfrm>
                        <a:prstGeom prst="rect">
                          <a:avLst/>
                        </a:prstGeom>
                        <a:noFill/>
                        <a:ln w="9525">
                          <a:noFill/>
                          <a:miter lim="800000"/>
                          <a:headEnd/>
                          <a:tailEnd/>
                        </a:ln>
                      </a:spPr>
                    </a:pic>
                    <a:sp>
                      <a:nvSpPr>
                        <a:cNvPr id="69666" name="Line 34"/>
                        <a:cNvSpPr>
                          <a:spLocks noChangeShapeType="1"/>
                        </a:cNvSpPr>
                      </a:nvSpPr>
                      <a:spPr bwMode="auto">
                        <a:xfrm>
                          <a:off x="1894" y="6083"/>
                          <a:ext cx="4246" cy="0"/>
                        </a:xfrm>
                        <a:prstGeom prst="line">
                          <a:avLst/>
                        </a:prstGeom>
                        <a:noFill/>
                        <a:ln w="34925">
                          <a:solidFill>
                            <a:srgbClr val="000000"/>
                          </a:solidFill>
                          <a:round/>
                          <a:headEnd/>
                          <a:tailEnd type="triangle" w="med" len="sm"/>
                        </a:ln>
                      </a:spPr>
                      <a:txSp>
                        <a:txBody>
                          <a:bodyPr lIns="74295" tIns="8890" rIns="74295" bIns="8890"/>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endParaRPr lang="ja-JP" altLang="en-US"/>
                          </a:p>
                        </a:txBody>
                        <a:useSpRect/>
                      </a:txSp>
                    </a:sp>
                    <a:sp>
                      <a:nvSpPr>
                        <a:cNvPr id="69667" name="Line 35"/>
                        <a:cNvSpPr>
                          <a:spLocks noChangeShapeType="1"/>
                        </a:cNvSpPr>
                      </a:nvSpPr>
                      <a:spPr bwMode="auto">
                        <a:xfrm flipV="1">
                          <a:off x="1894" y="2915"/>
                          <a:ext cx="0" cy="3135"/>
                        </a:xfrm>
                        <a:prstGeom prst="line">
                          <a:avLst/>
                        </a:prstGeom>
                        <a:noFill/>
                        <a:ln w="34925">
                          <a:solidFill>
                            <a:srgbClr val="000000"/>
                          </a:solidFill>
                          <a:round/>
                          <a:headEnd/>
                          <a:tailEnd type="triangle" w="med" len="sm"/>
                        </a:ln>
                      </a:spPr>
                      <a:txSp>
                        <a:txBody>
                          <a:bodyPr lIns="74295" tIns="8890" rIns="74295" bIns="8890"/>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endParaRPr lang="ja-JP" altLang="en-US"/>
                          </a:p>
                        </a:txBody>
                        <a:useSpRect/>
                      </a:txSp>
                    </a:sp>
                  </a:grpSp>
                </lc:lockedCanvas>
              </a:graphicData>
            </a:graphic>
          </wp:inline>
        </w:drawing>
      </w:r>
      <w:r w:rsidR="002F7107" w:rsidRPr="002F7107">
        <w:rPr>
          <w:rFonts w:asciiTheme="minorEastAsia" w:hAnsiTheme="minorEastAsia" w:cs="MS-PGothic"/>
          <w:b/>
          <w:noProof/>
          <w:kern w:val="0"/>
          <w:sz w:val="24"/>
          <w:szCs w:val="24"/>
        </w:rPr>
        <w:drawing>
          <wp:inline distT="0" distB="0" distL="0" distR="0">
            <wp:extent cx="2628900" cy="2381250"/>
            <wp:effectExtent l="0" t="0" r="0" b="0"/>
            <wp:docPr id="9" name="オブジェクト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02550" cy="5881688"/>
                      <a:chOff x="1143000" y="92075"/>
                      <a:chExt cx="7702550" cy="5881688"/>
                    </a:xfrm>
                  </a:grpSpPr>
                  <a:sp>
                    <a:nvSpPr>
                      <a:cNvPr id="70662" name="Line 6"/>
                      <a:cNvSpPr>
                        <a:spLocks noChangeShapeType="1"/>
                      </a:cNvSpPr>
                    </a:nvSpPr>
                    <a:spPr bwMode="auto">
                      <a:xfrm flipV="1">
                        <a:off x="1651000" y="163513"/>
                        <a:ext cx="0" cy="4826000"/>
                      </a:xfrm>
                      <a:prstGeom prst="line">
                        <a:avLst/>
                      </a:prstGeom>
                      <a:noFill/>
                      <a:ln w="63500">
                        <a:solidFill>
                          <a:schemeClr val="tx1"/>
                        </a:solidFill>
                        <a:round/>
                        <a:headEnd/>
                        <a:tailEnd type="triangle" w="lg" len="med"/>
                      </a:ln>
                      <a:effectLst/>
                    </a:spPr>
                    <a:txSp>
                      <a:txBody>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endParaRPr lang="ja-JP" altLang="en-US"/>
                        </a:p>
                      </a:txBody>
                      <a:useSpRect/>
                    </a:txSp>
                  </a:sp>
                  <a:sp>
                    <a:nvSpPr>
                      <a:cNvPr id="70663" name="Line 7"/>
                      <a:cNvSpPr>
                        <a:spLocks noChangeShapeType="1"/>
                      </a:cNvSpPr>
                    </a:nvSpPr>
                    <a:spPr bwMode="auto">
                      <a:xfrm>
                        <a:off x="1619250" y="4987925"/>
                        <a:ext cx="5905500" cy="0"/>
                      </a:xfrm>
                      <a:prstGeom prst="line">
                        <a:avLst/>
                      </a:prstGeom>
                      <a:noFill/>
                      <a:ln w="63500">
                        <a:solidFill>
                          <a:schemeClr val="tx1"/>
                        </a:solidFill>
                        <a:round/>
                        <a:headEnd/>
                        <a:tailEnd type="triangle" w="lg" len="med"/>
                      </a:ln>
                      <a:effectLst/>
                    </a:spPr>
                    <a:txSp>
                      <a:txBody>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endParaRPr lang="ja-JP" altLang="en-US"/>
                        </a:p>
                      </a:txBody>
                      <a:useSpRect/>
                    </a:txSp>
                  </a:sp>
                  <a:sp>
                    <a:nvSpPr>
                      <a:cNvPr id="70664" name="Arc 8"/>
                      <a:cNvSpPr>
                        <a:spLocks/>
                      </a:cNvSpPr>
                    </a:nvSpPr>
                    <a:spPr bwMode="auto">
                      <a:xfrm flipV="1">
                        <a:off x="1908175" y="523875"/>
                        <a:ext cx="5257800" cy="42481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chemeClr val="tx1"/>
                        </a:solidFill>
                        <a:round/>
                        <a:headEnd/>
                        <a:tailEnd/>
                      </a:ln>
                      <a:effectLst/>
                    </a:spPr>
                    <a:txSp>
                      <a:txBody>
                        <a:bodyPr wrap="none" anchor="ct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endParaRPr lang="ja-JP" altLang="en-US"/>
                        </a:p>
                      </a:txBody>
                      <a:useSpRect/>
                    </a:txSp>
                  </a:sp>
                  <a:sp>
                    <a:nvSpPr>
                      <a:cNvPr id="70665" name="Arc 9"/>
                      <a:cNvSpPr>
                        <a:spLocks/>
                      </a:cNvSpPr>
                    </a:nvSpPr>
                    <a:spPr bwMode="auto">
                      <a:xfrm flipH="1" flipV="1">
                        <a:off x="1979613" y="523875"/>
                        <a:ext cx="5256212" cy="42481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chemeClr val="tx1"/>
                        </a:solidFill>
                        <a:round/>
                        <a:headEnd/>
                        <a:tailEnd/>
                      </a:ln>
                      <a:effectLst/>
                    </a:spPr>
                    <a:txSp>
                      <a:txBody>
                        <a:bodyPr wrap="none" anchor="ct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endParaRPr lang="ja-JP" altLang="en-US"/>
                        </a:p>
                      </a:txBody>
                      <a:useSpRect/>
                    </a:txSp>
                  </a:sp>
                  <a:sp>
                    <a:nvSpPr>
                      <a:cNvPr id="70666" name="Arc 10"/>
                      <a:cNvSpPr>
                        <a:spLocks/>
                      </a:cNvSpPr>
                    </a:nvSpPr>
                    <a:spPr bwMode="auto">
                      <a:xfrm flipH="1" flipV="1">
                        <a:off x="2771775" y="523875"/>
                        <a:ext cx="3600450" cy="2808288"/>
                      </a:xfrm>
                      <a:custGeom>
                        <a:avLst/>
                        <a:gdLst>
                          <a:gd name="G0" fmla="+- 21600 0 0"/>
                          <a:gd name="G1" fmla="+- 21600 0 0"/>
                          <a:gd name="G2" fmla="+- 21600 0 0"/>
                          <a:gd name="T0" fmla="*/ 0 w 43200"/>
                          <a:gd name="T1" fmla="*/ 21599 h 21600"/>
                          <a:gd name="T2" fmla="*/ 43200 w 43200"/>
                          <a:gd name="T3" fmla="*/ 21473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1" y="-1"/>
                              <a:pt x="21600" y="0"/>
                            </a:cubicBezTo>
                            <a:cubicBezTo>
                              <a:pt x="33479" y="0"/>
                              <a:pt x="43129" y="9593"/>
                              <a:pt x="43199" y="21473"/>
                            </a:cubicBezTo>
                          </a:path>
                          <a:path w="43200" h="21600" stroke="0" extrusionOk="0">
                            <a:moveTo>
                              <a:pt x="0" y="21599"/>
                            </a:moveTo>
                            <a:cubicBezTo>
                              <a:pt x="0" y="9670"/>
                              <a:pt x="9671" y="-1"/>
                              <a:pt x="21600" y="0"/>
                            </a:cubicBezTo>
                            <a:cubicBezTo>
                              <a:pt x="33479" y="0"/>
                              <a:pt x="43129" y="9593"/>
                              <a:pt x="43199" y="21473"/>
                            </a:cubicBezTo>
                            <a:lnTo>
                              <a:pt x="21600" y="21600"/>
                            </a:lnTo>
                            <a:close/>
                          </a:path>
                        </a:pathLst>
                      </a:custGeom>
                      <a:noFill/>
                      <a:ln w="76200">
                        <a:solidFill>
                          <a:schemeClr val="tx1"/>
                        </a:solidFill>
                        <a:round/>
                        <a:headEnd/>
                        <a:tailEnd/>
                      </a:ln>
                      <a:effectLst/>
                    </a:spPr>
                    <a:txSp>
                      <a:txBody>
                        <a:bodyPr wrap="none" anchor="ct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endParaRPr lang="ja-JP" altLang="en-US"/>
                        </a:p>
                      </a:txBody>
                      <a:useSpRect/>
                    </a:txSp>
                  </a:sp>
                  <a:sp>
                    <a:nvSpPr>
                      <a:cNvPr id="70667" name="Text Box 11"/>
                      <a:cNvSpPr txBox="1">
                        <a:spLocks noChangeArrowheads="1"/>
                      </a:cNvSpPr>
                    </a:nvSpPr>
                    <a:spPr bwMode="auto">
                      <a:xfrm>
                        <a:off x="3943350" y="2487613"/>
                        <a:ext cx="1204913" cy="457200"/>
                      </a:xfrm>
                      <a:prstGeom prst="rect">
                        <a:avLst/>
                      </a:prstGeom>
                      <a:noFill/>
                      <a:ln w="9525">
                        <a:noFill/>
                        <a:miter lim="800000"/>
                        <a:headEnd/>
                        <a:tailEnd/>
                      </a:ln>
                      <a:effectLst/>
                    </a:spPr>
                    <a:txSp>
                      <a:txBody>
                        <a:bodyPr wrap="none">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r>
                            <a:rPr lang="ja-JP" altLang="en-US" sz="2400"/>
                            <a:t>総コスト</a:t>
                          </a:r>
                        </a:p>
                      </a:txBody>
                      <a:useSpRect/>
                    </a:txSp>
                  </a:sp>
                  <a:sp>
                    <a:nvSpPr>
                      <a:cNvPr id="70668" name="Text Box 12"/>
                      <a:cNvSpPr txBox="1">
                        <a:spLocks noChangeArrowheads="1"/>
                      </a:cNvSpPr>
                    </a:nvSpPr>
                    <a:spPr bwMode="auto">
                      <a:xfrm>
                        <a:off x="6372225" y="92075"/>
                        <a:ext cx="2473325" cy="457200"/>
                      </a:xfrm>
                      <a:prstGeom prst="rect">
                        <a:avLst/>
                      </a:prstGeom>
                      <a:noFill/>
                      <a:ln w="9525">
                        <a:noFill/>
                        <a:miter lim="800000"/>
                        <a:headEnd/>
                        <a:tailEnd/>
                      </a:ln>
                      <a:effectLst/>
                    </a:spPr>
                    <a:txSp>
                      <a:txBody>
                        <a:bodyPr wrap="none">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r>
                            <a:rPr lang="ja-JP" altLang="en-US" sz="2400"/>
                            <a:t>センター関連費用</a:t>
                          </a:r>
                        </a:p>
                      </a:txBody>
                      <a:useSpRect/>
                    </a:txSp>
                  </a:sp>
                  <a:sp>
                    <a:nvSpPr>
                      <a:cNvPr id="70669" name="Text Box 13"/>
                      <a:cNvSpPr txBox="1">
                        <a:spLocks noChangeArrowheads="1"/>
                      </a:cNvSpPr>
                    </a:nvSpPr>
                    <a:spPr bwMode="auto">
                      <a:xfrm>
                        <a:off x="6732588" y="4124325"/>
                        <a:ext cx="1098550" cy="457200"/>
                      </a:xfrm>
                      <a:prstGeom prst="rect">
                        <a:avLst/>
                      </a:prstGeom>
                      <a:noFill/>
                      <a:ln w="9525">
                        <a:noFill/>
                        <a:miter lim="800000"/>
                        <a:headEnd/>
                        <a:tailEnd/>
                      </a:ln>
                      <a:effectLst/>
                    </a:spPr>
                    <a:txSp>
                      <a:txBody>
                        <a:bodyPr wrap="none">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r>
                            <a:rPr lang="ja-JP" altLang="en-US" sz="2400"/>
                            <a:t>配送費</a:t>
                          </a:r>
                        </a:p>
                      </a:txBody>
                      <a:useSpRect/>
                    </a:txSp>
                  </a:sp>
                  <a:sp>
                    <a:nvSpPr>
                      <a:cNvPr id="70671" name="Text Box 15"/>
                      <a:cNvSpPr txBox="1">
                        <a:spLocks noChangeArrowheads="1"/>
                      </a:cNvSpPr>
                    </a:nvSpPr>
                    <a:spPr bwMode="auto">
                      <a:xfrm>
                        <a:off x="1143000" y="476250"/>
                        <a:ext cx="549275" cy="835025"/>
                      </a:xfrm>
                      <a:prstGeom prst="rect">
                        <a:avLst/>
                      </a:prstGeom>
                      <a:noFill/>
                      <a:ln w="9525">
                        <a:noFill/>
                        <a:miter lim="800000"/>
                        <a:headEnd/>
                        <a:tailEnd/>
                      </a:ln>
                      <a:effectLst/>
                    </a:spPr>
                    <a:txSp>
                      <a:txBody>
                        <a:bodyPr vert="eaVert" wrap="none">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r>
                            <a:rPr lang="ja-JP" altLang="en-US" sz="2400"/>
                            <a:t>コスト</a:t>
                          </a:r>
                        </a:p>
                      </a:txBody>
                      <a:useSpRect/>
                    </a:txSp>
                  </a:sp>
                  <a:sp>
                    <a:nvSpPr>
                      <a:cNvPr id="70672" name="Text Box 16"/>
                      <a:cNvSpPr txBox="1">
                        <a:spLocks noChangeArrowheads="1"/>
                      </a:cNvSpPr>
                    </a:nvSpPr>
                    <a:spPr bwMode="auto">
                      <a:xfrm>
                        <a:off x="6443663" y="5203825"/>
                        <a:ext cx="1558925" cy="457200"/>
                      </a:xfrm>
                      <a:prstGeom prst="rect">
                        <a:avLst/>
                      </a:prstGeom>
                      <a:noFill/>
                      <a:ln w="9525">
                        <a:noFill/>
                        <a:miter lim="800000"/>
                        <a:headEnd/>
                        <a:tailEnd/>
                      </a:ln>
                      <a:effectLst/>
                    </a:spPr>
                    <a:txSp>
                      <a:txBody>
                        <a:bodyPr wrap="none">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r>
                            <a:rPr lang="ja-JP" altLang="en-US" sz="2400"/>
                            <a:t>センター数</a:t>
                          </a:r>
                        </a:p>
                      </a:txBody>
                      <a:useSpRect/>
                    </a:txSp>
                  </a:sp>
                  <a:sp>
                    <a:nvSpPr>
                      <a:cNvPr id="70673" name="Text Box 17"/>
                      <a:cNvSpPr txBox="1">
                        <a:spLocks noChangeArrowheads="1"/>
                      </a:cNvSpPr>
                    </a:nvSpPr>
                    <a:spPr bwMode="auto">
                      <a:xfrm>
                        <a:off x="3203575" y="5516563"/>
                        <a:ext cx="2736850" cy="457200"/>
                      </a:xfrm>
                      <a:prstGeom prst="rect">
                        <a:avLst/>
                      </a:prstGeom>
                      <a:noFill/>
                      <a:ln w="9525">
                        <a:noFill/>
                        <a:miter lim="800000"/>
                        <a:headEnd/>
                        <a:tailEnd/>
                      </a:ln>
                      <a:effectLst/>
                    </a:spPr>
                    <a:txSp>
                      <a:txBody>
                        <a:bodyPr wrap="none"/>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pPr algn="ctr"/>
                          <a:r>
                            <a:rPr lang="ja-JP" altLang="en-US" sz="2400" b="1"/>
                            <a:t>最適センター数</a:t>
                          </a:r>
                        </a:p>
                      </a:txBody>
                      <a:useSpRect/>
                    </a:txSp>
                  </a:sp>
                  <a:sp>
                    <a:nvSpPr>
                      <a:cNvPr id="70675" name="AutoShape 19"/>
                      <a:cNvSpPr>
                        <a:spLocks noChangeArrowheads="1"/>
                      </a:cNvSpPr>
                    </a:nvSpPr>
                    <a:spPr bwMode="auto">
                      <a:xfrm>
                        <a:off x="4318000" y="5013325"/>
                        <a:ext cx="485775" cy="576263"/>
                      </a:xfrm>
                      <a:prstGeom prst="upArrow">
                        <a:avLst>
                          <a:gd name="adj1" fmla="val 50000"/>
                          <a:gd name="adj2" fmla="val 29657"/>
                        </a:avLst>
                      </a:prstGeom>
                      <a:solidFill>
                        <a:schemeClr val="tx1"/>
                      </a:solidFill>
                      <a:ln w="9525">
                        <a:solidFill>
                          <a:schemeClr val="tx1"/>
                        </a:solidFill>
                        <a:miter lim="800000"/>
                        <a:headEnd/>
                        <a:tailEnd/>
                      </a:ln>
                      <a:effectLst/>
                    </a:spPr>
                    <a:txSp>
                      <a:txBody>
                        <a:bodyPr vert="eaVert" wrap="none" anchor="ct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endParaRPr lang="ja-JP" altLang="en-US"/>
                        </a:p>
                      </a:txBody>
                      <a:useSpRect/>
                    </a:txSp>
                  </a:sp>
                </lc:lockedCanvas>
              </a:graphicData>
            </a:graphic>
          </wp:inline>
        </w:drawing>
      </w:r>
    </w:p>
    <w:p w:rsidR="002F7107" w:rsidRDefault="002F7107" w:rsidP="002F7107">
      <w:pPr>
        <w:autoSpaceDE w:val="0"/>
        <w:autoSpaceDN w:val="0"/>
        <w:adjustRightInd w:val="0"/>
        <w:ind w:firstLineChars="614" w:firstLine="1290"/>
        <w:jc w:val="left"/>
        <w:rPr>
          <w:rFonts w:ascii="MS-Gothic" w:eastAsia="MS-Gothic" w:cs="MS-Gothic"/>
          <w:b/>
          <w:kern w:val="0"/>
          <w:szCs w:val="21"/>
        </w:rPr>
      </w:pPr>
      <w:r w:rsidRPr="002F7107">
        <w:rPr>
          <w:rFonts w:ascii="MS-Gothic" w:eastAsia="MS-Gothic" w:cs="MS-Gothic" w:hint="eastAsia"/>
          <w:b/>
          <w:kern w:val="0"/>
          <w:szCs w:val="21"/>
        </w:rPr>
        <w:t>図４各期の需要量図５輸送費とセンター費のトレードオフ</w:t>
      </w:r>
    </w:p>
    <w:p w:rsidR="002F7107" w:rsidRDefault="002F7107" w:rsidP="002F7107">
      <w:pPr>
        <w:autoSpaceDE w:val="0"/>
        <w:autoSpaceDN w:val="0"/>
        <w:adjustRightInd w:val="0"/>
        <w:ind w:firstLineChars="614" w:firstLine="1290"/>
        <w:jc w:val="left"/>
        <w:rPr>
          <w:rFonts w:ascii="MS-Gothic" w:eastAsia="MS-Gothic" w:cs="MS-Gothic"/>
          <w:b/>
          <w:kern w:val="0"/>
          <w:szCs w:val="21"/>
        </w:rPr>
      </w:pPr>
    </w:p>
    <w:p w:rsidR="002F7107" w:rsidRDefault="002F7107" w:rsidP="002F7107">
      <w:pPr>
        <w:autoSpaceDE w:val="0"/>
        <w:autoSpaceDN w:val="0"/>
        <w:adjustRightInd w:val="0"/>
        <w:jc w:val="left"/>
        <w:rPr>
          <w:rFonts w:asciiTheme="minorEastAsia" w:hAnsiTheme="minorEastAsia" w:cs="MS-PGothic"/>
          <w:b/>
          <w:kern w:val="0"/>
          <w:sz w:val="24"/>
          <w:szCs w:val="24"/>
        </w:rPr>
      </w:pPr>
      <w:r w:rsidRPr="002F7107">
        <w:rPr>
          <w:rFonts w:asciiTheme="minorEastAsia" w:hAnsiTheme="minorEastAsia" w:cs="MS-PGothic"/>
          <w:b/>
          <w:noProof/>
          <w:kern w:val="0"/>
          <w:sz w:val="24"/>
          <w:szCs w:val="24"/>
        </w:rPr>
        <w:drawing>
          <wp:inline distT="0" distB="0" distL="0" distR="0">
            <wp:extent cx="2609850" cy="2657475"/>
            <wp:effectExtent l="0" t="0" r="0" b="0"/>
            <wp:docPr id="10" name="オブジェクト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00888" cy="5497513"/>
                      <a:chOff x="1143000" y="476250"/>
                      <a:chExt cx="7100888" cy="5497513"/>
                    </a:xfrm>
                  </a:grpSpPr>
                  <a:sp>
                    <a:nvSpPr>
                      <a:cNvPr id="71684" name="Line 4"/>
                      <a:cNvSpPr>
                        <a:spLocks noChangeShapeType="1"/>
                      </a:cNvSpPr>
                    </a:nvSpPr>
                    <a:spPr bwMode="auto">
                      <a:xfrm flipV="1">
                        <a:off x="1651000" y="163513"/>
                        <a:ext cx="0" cy="4826000"/>
                      </a:xfrm>
                      <a:prstGeom prst="line">
                        <a:avLst/>
                      </a:prstGeom>
                      <a:noFill/>
                      <a:ln w="63500">
                        <a:solidFill>
                          <a:schemeClr val="tx1"/>
                        </a:solidFill>
                        <a:round/>
                        <a:headEnd/>
                        <a:tailEnd type="triangle" w="lg" len="med"/>
                      </a:ln>
                      <a:effectLst/>
                    </a:spPr>
                    <a:txSp>
                      <a:txBody>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endParaRPr lang="ja-JP" altLang="en-US"/>
                        </a:p>
                      </a:txBody>
                      <a:useSpRect/>
                    </a:txSp>
                  </a:sp>
                  <a:sp>
                    <a:nvSpPr>
                      <a:cNvPr id="71685" name="Line 5"/>
                      <a:cNvSpPr>
                        <a:spLocks noChangeShapeType="1"/>
                      </a:cNvSpPr>
                    </a:nvSpPr>
                    <a:spPr bwMode="auto">
                      <a:xfrm>
                        <a:off x="1619250" y="4987925"/>
                        <a:ext cx="5905500" cy="0"/>
                      </a:xfrm>
                      <a:prstGeom prst="line">
                        <a:avLst/>
                      </a:prstGeom>
                      <a:noFill/>
                      <a:ln w="63500">
                        <a:solidFill>
                          <a:schemeClr val="tx1"/>
                        </a:solidFill>
                        <a:round/>
                        <a:headEnd/>
                        <a:tailEnd type="triangle" w="lg" len="med"/>
                      </a:ln>
                      <a:effectLst/>
                    </a:spPr>
                    <a:txSp>
                      <a:txBody>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endParaRPr lang="ja-JP" altLang="en-US"/>
                        </a:p>
                      </a:txBody>
                      <a:useSpRect/>
                    </a:txSp>
                  </a:sp>
                  <a:sp>
                    <a:nvSpPr>
                      <a:cNvPr id="71692" name="Text Box 12"/>
                      <a:cNvSpPr txBox="1">
                        <a:spLocks noChangeArrowheads="1"/>
                      </a:cNvSpPr>
                    </a:nvSpPr>
                    <a:spPr bwMode="auto">
                      <a:xfrm>
                        <a:off x="1143000" y="476250"/>
                        <a:ext cx="549275" cy="835025"/>
                      </a:xfrm>
                      <a:prstGeom prst="rect">
                        <a:avLst/>
                      </a:prstGeom>
                      <a:noFill/>
                      <a:ln w="9525">
                        <a:noFill/>
                        <a:miter lim="800000"/>
                        <a:headEnd/>
                        <a:tailEnd/>
                      </a:ln>
                      <a:effectLst/>
                    </a:spPr>
                    <a:txSp>
                      <a:txBody>
                        <a:bodyPr vert="eaVert" wrap="none">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r>
                            <a:rPr lang="ja-JP" altLang="en-US" sz="2400"/>
                            <a:t>コスト</a:t>
                          </a:r>
                        </a:p>
                      </a:txBody>
                      <a:useSpRect/>
                    </a:txSp>
                  </a:sp>
                  <a:sp>
                    <a:nvSpPr>
                      <a:cNvPr id="71696" name="Line 16"/>
                      <a:cNvSpPr>
                        <a:spLocks noChangeShapeType="1"/>
                      </a:cNvSpPr>
                    </a:nvSpPr>
                    <a:spPr bwMode="auto">
                      <a:xfrm>
                        <a:off x="4572000" y="4005263"/>
                        <a:ext cx="0" cy="936625"/>
                      </a:xfrm>
                      <a:prstGeom prst="line">
                        <a:avLst/>
                      </a:prstGeom>
                      <a:noFill/>
                      <a:ln w="76200">
                        <a:solidFill>
                          <a:schemeClr val="tx1"/>
                        </a:solidFill>
                        <a:round/>
                        <a:headEnd/>
                        <a:tailEnd type="triangle" w="lg" len="med"/>
                      </a:ln>
                      <a:effectLst/>
                    </a:spPr>
                    <a:txSp>
                      <a:txBody>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endParaRPr lang="ja-JP" altLang="en-US"/>
                        </a:p>
                      </a:txBody>
                      <a:useSpRect/>
                    </a:txSp>
                  </a:sp>
                  <a:sp>
                    <a:nvSpPr>
                      <a:cNvPr id="71697" name="Text Box 17"/>
                      <a:cNvSpPr txBox="1">
                        <a:spLocks noChangeArrowheads="1"/>
                      </a:cNvSpPr>
                    </a:nvSpPr>
                    <a:spPr bwMode="auto">
                      <a:xfrm>
                        <a:off x="4156075" y="4941888"/>
                        <a:ext cx="803275" cy="457200"/>
                      </a:xfrm>
                      <a:prstGeom prst="rect">
                        <a:avLst/>
                      </a:prstGeom>
                      <a:noFill/>
                      <a:ln w="9525">
                        <a:noFill/>
                        <a:miter lim="800000"/>
                        <a:headEnd/>
                        <a:tailEnd/>
                      </a:ln>
                      <a:effectLst/>
                    </a:spPr>
                    <a:txSp>
                      <a:txBody>
                        <a:bodyPr wrap="none">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r>
                            <a:rPr lang="ja-JP" altLang="en-US" sz="2400">
                              <a:latin typeface="ＭＳ Ｐゴシック" pitchFamily="50" charset="-128"/>
                            </a:rPr>
                            <a:t>１．０</a:t>
                          </a:r>
                        </a:p>
                      </a:txBody>
                      <a:useSpRect/>
                    </a:txSp>
                  </a:sp>
                  <a:sp>
                    <a:nvSpPr>
                      <a:cNvPr id="71698" name="Text Box 18"/>
                      <a:cNvSpPr txBox="1">
                        <a:spLocks noChangeArrowheads="1"/>
                      </a:cNvSpPr>
                    </a:nvSpPr>
                    <a:spPr bwMode="auto">
                      <a:xfrm>
                        <a:off x="6961188" y="5013325"/>
                        <a:ext cx="1282700" cy="822325"/>
                      </a:xfrm>
                      <a:prstGeom prst="rect">
                        <a:avLst/>
                      </a:prstGeom>
                      <a:noFill/>
                      <a:ln w="9525">
                        <a:noFill/>
                        <a:miter lim="800000"/>
                        <a:headEnd/>
                        <a:tailEnd/>
                      </a:ln>
                      <a:effectLst/>
                    </a:spPr>
                    <a:txSp>
                      <a:txBody>
                        <a:bodyPr wrap="none">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r>
                            <a:rPr lang="ja-JP" altLang="en-US" sz="2400"/>
                            <a:t>配送圏ａ</a:t>
                          </a:r>
                        </a:p>
                        <a:p>
                          <a:r>
                            <a:rPr lang="ja-JP" altLang="en-US" sz="2400"/>
                            <a:t>配送圏ｂ</a:t>
                          </a:r>
                        </a:p>
                      </a:txBody>
                      <a:useSpRect/>
                    </a:txSp>
                  </a:sp>
                  <a:sp>
                    <a:nvSpPr>
                      <a:cNvPr id="71699" name="Line 19"/>
                      <a:cNvSpPr>
                        <a:spLocks noChangeShapeType="1"/>
                      </a:cNvSpPr>
                    </a:nvSpPr>
                    <a:spPr bwMode="auto">
                      <a:xfrm>
                        <a:off x="6948488" y="5445125"/>
                        <a:ext cx="1295400" cy="0"/>
                      </a:xfrm>
                      <a:prstGeom prst="line">
                        <a:avLst/>
                      </a:prstGeom>
                      <a:noFill/>
                      <a:ln w="38100">
                        <a:solidFill>
                          <a:schemeClr val="tx1"/>
                        </a:solidFill>
                        <a:round/>
                        <a:headEnd/>
                        <a:tailEnd/>
                      </a:ln>
                      <a:effectLst/>
                    </a:spPr>
                    <a:txSp>
                      <a:txBody>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endParaRPr lang="ja-JP" altLang="en-US"/>
                        </a:p>
                      </a:txBody>
                      <a:useSpRect/>
                    </a:txSp>
                  </a:sp>
                  <a:sp>
                    <a:nvSpPr>
                      <a:cNvPr id="71700" name="Text Box 20"/>
                      <a:cNvSpPr txBox="1">
                        <a:spLocks noChangeArrowheads="1"/>
                      </a:cNvSpPr>
                    </a:nvSpPr>
                    <a:spPr bwMode="auto">
                      <a:xfrm>
                        <a:off x="1835150" y="5516563"/>
                        <a:ext cx="2736850" cy="457200"/>
                      </a:xfrm>
                      <a:prstGeom prst="rect">
                        <a:avLst/>
                      </a:prstGeom>
                      <a:noFill/>
                      <a:ln w="9525">
                        <a:noFill/>
                        <a:miter lim="800000"/>
                        <a:headEnd/>
                        <a:tailEnd/>
                      </a:ln>
                      <a:effectLst/>
                    </a:spPr>
                    <a:txSp>
                      <a:txBody>
                        <a:bodyPr wrap="none"/>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pPr algn="ctr"/>
                          <a:r>
                            <a:rPr lang="ja-JP" altLang="en-US" sz="2400" b="1"/>
                            <a:t>最適配送圏比率</a:t>
                          </a:r>
                        </a:p>
                      </a:txBody>
                      <a:useSpRect/>
                    </a:txSp>
                  </a:sp>
                  <a:sp>
                    <a:nvSpPr>
                      <a:cNvPr id="71701" name="AutoShape 21"/>
                      <a:cNvSpPr>
                        <a:spLocks noChangeArrowheads="1"/>
                      </a:cNvSpPr>
                    </a:nvSpPr>
                    <a:spPr bwMode="auto">
                      <a:xfrm>
                        <a:off x="3468688" y="5013325"/>
                        <a:ext cx="485775" cy="576263"/>
                      </a:xfrm>
                      <a:prstGeom prst="upArrow">
                        <a:avLst>
                          <a:gd name="adj1" fmla="val 50000"/>
                          <a:gd name="adj2" fmla="val 29657"/>
                        </a:avLst>
                      </a:prstGeom>
                      <a:solidFill>
                        <a:schemeClr val="tx1"/>
                      </a:solidFill>
                      <a:ln w="9525">
                        <a:solidFill>
                          <a:schemeClr val="tx1"/>
                        </a:solidFill>
                        <a:miter lim="800000"/>
                        <a:headEnd/>
                        <a:tailEnd/>
                      </a:ln>
                      <a:effectLst/>
                    </a:spPr>
                    <a:txSp>
                      <a:txBody>
                        <a:bodyPr vert="eaVert" wrap="none" anchor="ct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endParaRPr lang="ja-JP" altLang="en-US"/>
                        </a:p>
                      </a:txBody>
                      <a:useSpRect/>
                    </a:txSp>
                  </a:sp>
                </lc:lockedCanvas>
              </a:graphicData>
            </a:graphic>
          </wp:inline>
        </w:drawing>
      </w:r>
      <w:r w:rsidRPr="002F7107">
        <w:rPr>
          <w:rFonts w:asciiTheme="minorEastAsia" w:hAnsiTheme="minorEastAsia" w:cs="MS-PGothic"/>
          <w:b/>
          <w:noProof/>
          <w:kern w:val="0"/>
          <w:sz w:val="24"/>
          <w:szCs w:val="24"/>
        </w:rPr>
        <w:drawing>
          <wp:inline distT="0" distB="0" distL="0" distR="0">
            <wp:extent cx="2686050" cy="2533650"/>
            <wp:effectExtent l="0" t="0" r="0" b="0"/>
            <wp:docPr id="11" name="オブジェクト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92913" cy="5497513"/>
                      <a:chOff x="1143000" y="476250"/>
                      <a:chExt cx="6792913" cy="5497513"/>
                    </a:xfrm>
                  </a:grpSpPr>
                  <a:sp>
                    <a:nvSpPr>
                      <a:cNvPr id="72709" name="Line 5"/>
                      <a:cNvSpPr>
                        <a:spLocks noChangeShapeType="1"/>
                      </a:cNvSpPr>
                    </a:nvSpPr>
                    <a:spPr bwMode="auto">
                      <a:xfrm>
                        <a:off x="1619250" y="4987925"/>
                        <a:ext cx="5905500" cy="0"/>
                      </a:xfrm>
                      <a:prstGeom prst="line">
                        <a:avLst/>
                      </a:prstGeom>
                      <a:noFill/>
                      <a:ln w="63500">
                        <a:solidFill>
                          <a:schemeClr val="tx1"/>
                        </a:solidFill>
                        <a:round/>
                        <a:headEnd/>
                        <a:tailEnd type="triangle" w="lg" len="med"/>
                      </a:ln>
                      <a:effectLst/>
                    </a:spPr>
                    <a:txSp>
                      <a:txBody>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endParaRPr lang="ja-JP" altLang="en-US"/>
                        </a:p>
                      </a:txBody>
                      <a:useSpRect/>
                    </a:txSp>
                  </a:sp>
                  <a:sp>
                    <a:nvSpPr>
                      <a:cNvPr id="72711" name="Text Box 7"/>
                      <a:cNvSpPr txBox="1">
                        <a:spLocks noChangeArrowheads="1"/>
                      </a:cNvSpPr>
                    </a:nvSpPr>
                    <a:spPr bwMode="auto">
                      <a:xfrm>
                        <a:off x="1143000" y="476250"/>
                        <a:ext cx="549275" cy="835025"/>
                      </a:xfrm>
                      <a:prstGeom prst="rect">
                        <a:avLst/>
                      </a:prstGeom>
                      <a:noFill/>
                      <a:ln w="9525">
                        <a:noFill/>
                        <a:miter lim="800000"/>
                        <a:headEnd/>
                        <a:tailEnd/>
                      </a:ln>
                      <a:effectLst/>
                    </a:spPr>
                    <a:txSp>
                      <a:txBody>
                        <a:bodyPr vert="eaVert" wrap="none">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r>
                            <a:rPr lang="ja-JP" altLang="en-US" sz="2400"/>
                            <a:t>コスト</a:t>
                          </a:r>
                        </a:p>
                      </a:txBody>
                      <a:useSpRect/>
                    </a:txSp>
                  </a:sp>
                  <a:sp>
                    <a:nvSpPr>
                      <a:cNvPr id="72718" name="Line 14"/>
                      <a:cNvSpPr>
                        <a:spLocks noChangeShapeType="1"/>
                      </a:cNvSpPr>
                    </a:nvSpPr>
                    <a:spPr bwMode="auto">
                      <a:xfrm>
                        <a:off x="1651000" y="1557338"/>
                        <a:ext cx="1512888" cy="3455987"/>
                      </a:xfrm>
                      <a:prstGeom prst="line">
                        <a:avLst/>
                      </a:prstGeom>
                      <a:noFill/>
                      <a:ln w="76200">
                        <a:solidFill>
                          <a:schemeClr val="tx1"/>
                        </a:solidFill>
                        <a:round/>
                        <a:headEnd/>
                        <a:tailEnd/>
                      </a:ln>
                      <a:effectLst/>
                    </a:spPr>
                    <a:txSp>
                      <a:txBody>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endParaRPr lang="ja-JP" altLang="en-US"/>
                        </a:p>
                      </a:txBody>
                      <a:useSpRect/>
                    </a:txSp>
                  </a:sp>
                  <a:sp>
                    <a:nvSpPr>
                      <a:cNvPr id="72719" name="Line 15"/>
                      <a:cNvSpPr>
                        <a:spLocks noChangeShapeType="1"/>
                      </a:cNvSpPr>
                    </a:nvSpPr>
                    <a:spPr bwMode="auto">
                      <a:xfrm flipV="1">
                        <a:off x="3132138" y="3284538"/>
                        <a:ext cx="4319587" cy="1657350"/>
                      </a:xfrm>
                      <a:prstGeom prst="line">
                        <a:avLst/>
                      </a:prstGeom>
                      <a:noFill/>
                      <a:ln w="76200">
                        <a:solidFill>
                          <a:schemeClr val="tx1"/>
                        </a:solidFill>
                        <a:round/>
                        <a:headEnd/>
                        <a:tailEnd/>
                      </a:ln>
                      <a:effectLst/>
                    </a:spPr>
                    <a:txSp>
                      <a:txBody>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endParaRPr lang="ja-JP" altLang="en-US"/>
                        </a:p>
                      </a:txBody>
                      <a:useSpRect/>
                    </a:txSp>
                  </a:sp>
                  <a:sp>
                    <a:nvSpPr>
                      <a:cNvPr id="72720" name="Text Box 16"/>
                      <a:cNvSpPr txBox="1">
                        <a:spLocks noChangeArrowheads="1"/>
                      </a:cNvSpPr>
                    </a:nvSpPr>
                    <a:spPr bwMode="auto">
                      <a:xfrm>
                        <a:off x="6280150" y="3860800"/>
                        <a:ext cx="1098550" cy="457200"/>
                      </a:xfrm>
                      <a:prstGeom prst="rect">
                        <a:avLst/>
                      </a:prstGeom>
                      <a:noFill/>
                      <a:ln w="9525">
                        <a:noFill/>
                        <a:miter lim="800000"/>
                        <a:headEnd/>
                        <a:tailEnd/>
                      </a:ln>
                      <a:effectLst/>
                    </a:spPr>
                    <a:txSp>
                      <a:txBody>
                        <a:bodyPr wrap="none">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r>
                            <a:rPr lang="ja-JP" altLang="en-US" sz="2400"/>
                            <a:t>在庫費</a:t>
                          </a:r>
                        </a:p>
                      </a:txBody>
                      <a:useSpRect/>
                    </a:txSp>
                  </a:sp>
                  <a:sp>
                    <a:nvSpPr>
                      <a:cNvPr id="72721" name="Text Box 17"/>
                      <a:cNvSpPr txBox="1">
                        <a:spLocks noChangeArrowheads="1"/>
                      </a:cNvSpPr>
                    </a:nvSpPr>
                    <a:spPr bwMode="auto">
                      <a:xfrm>
                        <a:off x="2124075" y="1766888"/>
                        <a:ext cx="1403350" cy="457200"/>
                      </a:xfrm>
                      <a:prstGeom prst="rect">
                        <a:avLst/>
                      </a:prstGeom>
                      <a:noFill/>
                      <a:ln w="9525">
                        <a:noFill/>
                        <a:miter lim="800000"/>
                        <a:headEnd/>
                        <a:tailEnd/>
                      </a:ln>
                      <a:effectLst/>
                    </a:spPr>
                    <a:txSp>
                      <a:txBody>
                        <a:bodyPr wrap="none">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r>
                            <a:rPr lang="ja-JP" altLang="en-US" sz="2400"/>
                            <a:t>品切れ費</a:t>
                          </a:r>
                        </a:p>
                      </a:txBody>
                      <a:useSpRect/>
                    </a:txSp>
                  </a:sp>
                  <a:sp>
                    <a:nvSpPr>
                      <a:cNvPr id="72722" name="Text Box 18"/>
                      <a:cNvSpPr txBox="1">
                        <a:spLocks noChangeArrowheads="1"/>
                      </a:cNvSpPr>
                    </a:nvSpPr>
                    <a:spPr bwMode="auto">
                      <a:xfrm>
                        <a:off x="6227763" y="5157788"/>
                        <a:ext cx="1708150" cy="457200"/>
                      </a:xfrm>
                      <a:prstGeom prst="rect">
                        <a:avLst/>
                      </a:prstGeom>
                      <a:noFill/>
                      <a:ln w="9525">
                        <a:noFill/>
                        <a:miter lim="800000"/>
                        <a:headEnd/>
                        <a:tailEnd/>
                      </a:ln>
                      <a:effectLst/>
                    </a:spPr>
                    <a:txSp>
                      <a:txBody>
                        <a:bodyPr wrap="none">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r>
                            <a:rPr lang="ja-JP" altLang="en-US" sz="2400"/>
                            <a:t>販社商品数</a:t>
                          </a:r>
                        </a:p>
                      </a:txBody>
                      <a:useSpRect/>
                    </a:txSp>
                  </a:sp>
                  <a:sp>
                    <a:nvSpPr>
                      <a:cNvPr id="72723" name="Text Box 19"/>
                      <a:cNvSpPr txBox="1">
                        <a:spLocks noChangeArrowheads="1"/>
                      </a:cNvSpPr>
                    </a:nvSpPr>
                    <a:spPr bwMode="auto">
                      <a:xfrm>
                        <a:off x="1779588" y="5516563"/>
                        <a:ext cx="2736850" cy="457200"/>
                      </a:xfrm>
                      <a:prstGeom prst="rect">
                        <a:avLst/>
                      </a:prstGeom>
                      <a:noFill/>
                      <a:ln w="9525">
                        <a:noFill/>
                        <a:miter lim="800000"/>
                        <a:headEnd/>
                        <a:tailEnd/>
                      </a:ln>
                      <a:effectLst/>
                    </a:spPr>
                    <a:txSp>
                      <a:txBody>
                        <a:bodyPr wrap="none"/>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pPr algn="ctr"/>
                          <a:r>
                            <a:rPr lang="ja-JP" altLang="en-US" sz="2400" b="1"/>
                            <a:t>最適販社商品数</a:t>
                          </a:r>
                        </a:p>
                      </a:txBody>
                      <a:useSpRect/>
                    </a:txSp>
                  </a:sp>
                  <a:sp>
                    <a:nvSpPr>
                      <a:cNvPr id="72724" name="AutoShape 20"/>
                      <a:cNvSpPr>
                        <a:spLocks noChangeArrowheads="1"/>
                      </a:cNvSpPr>
                    </a:nvSpPr>
                    <a:spPr bwMode="auto">
                      <a:xfrm>
                        <a:off x="2916238" y="5013325"/>
                        <a:ext cx="485775" cy="576263"/>
                      </a:xfrm>
                      <a:prstGeom prst="upArrow">
                        <a:avLst>
                          <a:gd name="adj1" fmla="val 50000"/>
                          <a:gd name="adj2" fmla="val 29657"/>
                        </a:avLst>
                      </a:prstGeom>
                      <a:solidFill>
                        <a:schemeClr val="tx1"/>
                      </a:solidFill>
                      <a:ln w="9525">
                        <a:solidFill>
                          <a:schemeClr val="tx1"/>
                        </a:solidFill>
                        <a:miter lim="800000"/>
                        <a:headEnd/>
                        <a:tailEnd/>
                      </a:ln>
                      <a:effectLst/>
                    </a:spPr>
                    <a:txSp>
                      <a:txBody>
                        <a:bodyPr vert="eaVert" wrap="none" anchor="ct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endParaRPr lang="ja-JP" altLang="en-US"/>
                        </a:p>
                      </a:txBody>
                      <a:useSpRect/>
                    </a:txSp>
                  </a:sp>
                </lc:lockedCanvas>
              </a:graphicData>
            </a:graphic>
          </wp:inline>
        </w:drawing>
      </w:r>
    </w:p>
    <w:p w:rsidR="002F7107" w:rsidRDefault="002F7107" w:rsidP="002F7107">
      <w:pPr>
        <w:autoSpaceDE w:val="0"/>
        <w:autoSpaceDN w:val="0"/>
        <w:adjustRightInd w:val="0"/>
        <w:jc w:val="left"/>
        <w:rPr>
          <w:rFonts w:ascii="MS-Gothic" w:eastAsia="MS-Gothic" w:cs="MS-Gothic"/>
          <w:b/>
          <w:kern w:val="0"/>
          <w:szCs w:val="21"/>
        </w:rPr>
      </w:pPr>
      <w:r w:rsidRPr="002F7107">
        <w:rPr>
          <w:rFonts w:ascii="MS-Gothic" w:eastAsia="MS-Gothic" w:cs="MS-Gothic" w:hint="eastAsia"/>
          <w:b/>
          <w:kern w:val="0"/>
          <w:szCs w:val="21"/>
        </w:rPr>
        <w:t>図６センターの配置と配送費の関係図７在庫と品切れの関係</w:t>
      </w:r>
    </w:p>
    <w:p w:rsidR="002F7107" w:rsidRDefault="002F7107" w:rsidP="002F7107">
      <w:pPr>
        <w:autoSpaceDE w:val="0"/>
        <w:autoSpaceDN w:val="0"/>
        <w:adjustRightInd w:val="0"/>
        <w:jc w:val="left"/>
        <w:rPr>
          <w:rFonts w:ascii="MS-Gothic" w:eastAsia="MS-Gothic" w:cs="MS-Gothic"/>
          <w:b/>
          <w:kern w:val="0"/>
          <w:szCs w:val="21"/>
        </w:rPr>
      </w:pPr>
    </w:p>
    <w:p w:rsidR="002F7107" w:rsidRDefault="002F7107" w:rsidP="002F7107">
      <w:pPr>
        <w:autoSpaceDE w:val="0"/>
        <w:autoSpaceDN w:val="0"/>
        <w:adjustRightInd w:val="0"/>
        <w:jc w:val="left"/>
        <w:rPr>
          <w:rFonts w:ascii="MS-Gothic" w:eastAsia="MS-Gothic" w:cs="MS-Gothic"/>
          <w:b/>
          <w:kern w:val="0"/>
          <w:szCs w:val="21"/>
        </w:rPr>
      </w:pPr>
    </w:p>
    <w:p w:rsidR="002F7107" w:rsidRDefault="002F7107" w:rsidP="002F7107">
      <w:pPr>
        <w:autoSpaceDE w:val="0"/>
        <w:autoSpaceDN w:val="0"/>
        <w:adjustRightInd w:val="0"/>
        <w:jc w:val="left"/>
        <w:rPr>
          <w:rFonts w:ascii="MS-Gothic" w:eastAsia="MS-Gothic" w:cs="MS-Gothic"/>
          <w:b/>
          <w:kern w:val="0"/>
          <w:szCs w:val="21"/>
        </w:rPr>
      </w:pPr>
    </w:p>
    <w:p w:rsidR="002F7107" w:rsidRDefault="002F7107" w:rsidP="002F7107">
      <w:pPr>
        <w:autoSpaceDE w:val="0"/>
        <w:autoSpaceDN w:val="0"/>
        <w:adjustRightInd w:val="0"/>
        <w:jc w:val="left"/>
        <w:rPr>
          <w:rFonts w:ascii="MS-Gothic" w:eastAsia="MS-Gothic" w:cs="MS-Gothic"/>
          <w:b/>
          <w:kern w:val="0"/>
          <w:szCs w:val="21"/>
        </w:rPr>
      </w:pPr>
    </w:p>
    <w:p w:rsidR="002F7107" w:rsidRPr="006A48D9" w:rsidRDefault="002F7107" w:rsidP="002F7107">
      <w:pPr>
        <w:autoSpaceDE w:val="0"/>
        <w:autoSpaceDN w:val="0"/>
        <w:adjustRightInd w:val="0"/>
        <w:jc w:val="left"/>
        <w:rPr>
          <w:rFonts w:asciiTheme="minorEastAsia" w:hAnsiTheme="minorEastAsia" w:cs="MS-Gothic"/>
          <w:b/>
          <w:kern w:val="0"/>
          <w:sz w:val="24"/>
          <w:szCs w:val="24"/>
        </w:rPr>
      </w:pPr>
      <w:r w:rsidRPr="006A48D9">
        <w:rPr>
          <w:rFonts w:asciiTheme="minorEastAsia" w:hAnsiTheme="minorEastAsia" w:cs="MS-Gothic" w:hint="eastAsia"/>
          <w:b/>
          <w:kern w:val="0"/>
          <w:sz w:val="24"/>
          <w:szCs w:val="24"/>
        </w:rPr>
        <w:lastRenderedPageBreak/>
        <w:t>期別費用計算シートの記入方法</w:t>
      </w:r>
    </w:p>
    <w:p w:rsidR="002F7107" w:rsidRPr="004F5B3B" w:rsidRDefault="004F5B3B" w:rsidP="004F5B3B">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extent cx="5438775" cy="3638550"/>
            <wp:effectExtent l="19050" t="0" r="9525" b="0"/>
            <wp:docPr id="14" name="図 14" descr="C:\Users\yoyo\AppData\Roaming\Tencent\Users\403652847\QQ\WinTemp\RichOle\MUHI`H{2W8KCJLGH{_{EE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yoyo\AppData\Roaming\Tencent\Users\403652847\QQ\WinTemp\RichOle\MUHI`H{2W8KCJLGH{_{EEGV.jpg"/>
                    <pic:cNvPicPr>
                      <a:picLocks noChangeAspect="1" noChangeArrowheads="1"/>
                    </pic:cNvPicPr>
                  </pic:nvPicPr>
                  <pic:blipFill>
                    <a:blip r:embed="rId13" cstate="print"/>
                    <a:srcRect/>
                    <a:stretch>
                      <a:fillRect/>
                    </a:stretch>
                  </pic:blipFill>
                  <pic:spPr bwMode="auto">
                    <a:xfrm>
                      <a:off x="0" y="0"/>
                      <a:ext cx="5450950" cy="3646695"/>
                    </a:xfrm>
                    <a:prstGeom prst="rect">
                      <a:avLst/>
                    </a:prstGeom>
                    <a:noFill/>
                    <a:ln w="9525">
                      <a:noFill/>
                      <a:miter lim="800000"/>
                      <a:headEnd/>
                      <a:tailEnd/>
                    </a:ln>
                  </pic:spPr>
                </pic:pic>
              </a:graphicData>
            </a:graphic>
          </wp:inline>
        </w:drawing>
      </w:r>
    </w:p>
    <w:p w:rsidR="006A48D9" w:rsidRPr="006A48D9" w:rsidRDefault="006A48D9" w:rsidP="006A48D9">
      <w:pPr>
        <w:autoSpaceDE w:val="0"/>
        <w:autoSpaceDN w:val="0"/>
        <w:adjustRightInd w:val="0"/>
        <w:spacing w:line="60" w:lineRule="auto"/>
        <w:jc w:val="left"/>
        <w:rPr>
          <w:rFonts w:asciiTheme="minorEastAsia" w:hAnsiTheme="minorEastAsia" w:cs="MS-PGothic"/>
          <w:kern w:val="0"/>
          <w:sz w:val="18"/>
          <w:szCs w:val="18"/>
        </w:rPr>
      </w:pPr>
      <w:r w:rsidRPr="006A48D9">
        <w:rPr>
          <w:rFonts w:asciiTheme="minorEastAsia" w:hAnsiTheme="minorEastAsia" w:cs="MS-PGothic" w:hint="eastAsia"/>
          <w:kern w:val="0"/>
          <w:sz w:val="18"/>
          <w:szCs w:val="18"/>
        </w:rPr>
        <w:t>①：輸送した商品の数</w:t>
      </w:r>
    </w:p>
    <w:p w:rsidR="006A48D9" w:rsidRPr="006A48D9" w:rsidRDefault="006A48D9" w:rsidP="006A48D9">
      <w:pPr>
        <w:autoSpaceDE w:val="0"/>
        <w:autoSpaceDN w:val="0"/>
        <w:adjustRightInd w:val="0"/>
        <w:spacing w:line="60" w:lineRule="auto"/>
        <w:jc w:val="left"/>
        <w:rPr>
          <w:rFonts w:asciiTheme="minorEastAsia" w:hAnsiTheme="minorEastAsia" w:cs="MS-PGothic"/>
          <w:kern w:val="0"/>
          <w:sz w:val="18"/>
          <w:szCs w:val="18"/>
        </w:rPr>
      </w:pPr>
      <w:r w:rsidRPr="006A48D9">
        <w:rPr>
          <w:rFonts w:asciiTheme="minorEastAsia" w:hAnsiTheme="minorEastAsia" w:cs="MS-PGothic" w:hint="eastAsia"/>
          <w:kern w:val="0"/>
          <w:sz w:val="18"/>
          <w:szCs w:val="18"/>
        </w:rPr>
        <w:t>②：流通センターのタイプ別面積</w:t>
      </w:r>
    </w:p>
    <w:p w:rsidR="006A48D9" w:rsidRPr="006A48D9" w:rsidRDefault="006A48D9" w:rsidP="006A48D9">
      <w:pPr>
        <w:autoSpaceDE w:val="0"/>
        <w:autoSpaceDN w:val="0"/>
        <w:adjustRightInd w:val="0"/>
        <w:spacing w:line="60" w:lineRule="auto"/>
        <w:jc w:val="left"/>
        <w:rPr>
          <w:rFonts w:asciiTheme="minorEastAsia" w:hAnsiTheme="minorEastAsia" w:cs="MS-PGothic"/>
          <w:kern w:val="0"/>
          <w:sz w:val="18"/>
          <w:szCs w:val="18"/>
        </w:rPr>
      </w:pPr>
      <w:r w:rsidRPr="006A48D9">
        <w:rPr>
          <w:rFonts w:asciiTheme="minorEastAsia" w:hAnsiTheme="minorEastAsia" w:cs="MS-PGothic" w:hint="eastAsia"/>
          <w:kern w:val="0"/>
          <w:sz w:val="18"/>
          <w:szCs w:val="18"/>
        </w:rPr>
        <w:t>③：配送した商品の数</w:t>
      </w:r>
    </w:p>
    <w:p w:rsidR="006A48D9" w:rsidRPr="006A48D9" w:rsidRDefault="006A48D9" w:rsidP="006A48D9">
      <w:pPr>
        <w:autoSpaceDE w:val="0"/>
        <w:autoSpaceDN w:val="0"/>
        <w:adjustRightInd w:val="0"/>
        <w:spacing w:line="60" w:lineRule="auto"/>
        <w:jc w:val="left"/>
        <w:rPr>
          <w:rFonts w:asciiTheme="minorEastAsia" w:hAnsiTheme="minorEastAsia" w:cs="MS-PGothic"/>
          <w:kern w:val="0"/>
          <w:sz w:val="18"/>
          <w:szCs w:val="18"/>
        </w:rPr>
      </w:pPr>
      <w:r w:rsidRPr="006A48D9">
        <w:rPr>
          <w:rFonts w:asciiTheme="minorEastAsia" w:hAnsiTheme="minorEastAsia" w:cs="MS-PGothic" w:hint="eastAsia"/>
          <w:kern w:val="0"/>
          <w:sz w:val="18"/>
          <w:szCs w:val="18"/>
        </w:rPr>
        <w:t>④：列上の地区に流通センターを設置した場合のみにおいて、施設費（施設費×流通センターのタイプ別面積）を記入</w:t>
      </w:r>
    </w:p>
    <w:p w:rsidR="006A48D9" w:rsidRPr="006A48D9" w:rsidRDefault="006A48D9" w:rsidP="006A48D9">
      <w:pPr>
        <w:autoSpaceDE w:val="0"/>
        <w:autoSpaceDN w:val="0"/>
        <w:adjustRightInd w:val="0"/>
        <w:spacing w:line="60" w:lineRule="auto"/>
        <w:jc w:val="left"/>
        <w:rPr>
          <w:rFonts w:asciiTheme="minorEastAsia" w:hAnsiTheme="minorEastAsia" w:cs="MS-PGothic"/>
          <w:kern w:val="0"/>
          <w:sz w:val="18"/>
          <w:szCs w:val="18"/>
        </w:rPr>
      </w:pPr>
      <w:r w:rsidRPr="006A48D9">
        <w:rPr>
          <w:rFonts w:asciiTheme="minorEastAsia" w:hAnsiTheme="minorEastAsia" w:cs="MS-PGothic" w:hint="eastAsia"/>
          <w:kern w:val="0"/>
          <w:sz w:val="18"/>
          <w:szCs w:val="18"/>
        </w:rPr>
        <w:t>⑤：輸送を行った場合の、列における輸送費（輸送距離×</w:t>
      </w:r>
      <w:r w:rsidRPr="006A48D9">
        <w:rPr>
          <w:rFonts w:asciiTheme="minorEastAsia" w:hAnsiTheme="minorEastAsia" w:cs="MS-PGothic"/>
          <w:kern w:val="0"/>
          <w:sz w:val="18"/>
          <w:szCs w:val="18"/>
        </w:rPr>
        <w:t>0</w:t>
      </w:r>
      <w:r w:rsidRPr="006A48D9">
        <w:rPr>
          <w:rFonts w:asciiTheme="minorEastAsia" w:hAnsiTheme="minorEastAsia" w:cs="MS-PGothic" w:hint="eastAsia"/>
          <w:kern w:val="0"/>
          <w:sz w:val="18"/>
          <w:szCs w:val="18"/>
        </w:rPr>
        <w:t>．</w:t>
      </w:r>
      <w:r w:rsidRPr="006A48D9">
        <w:rPr>
          <w:rFonts w:asciiTheme="minorEastAsia" w:hAnsiTheme="minorEastAsia" w:cs="MS-PGothic"/>
          <w:kern w:val="0"/>
          <w:sz w:val="18"/>
          <w:szCs w:val="18"/>
        </w:rPr>
        <w:t>2</w:t>
      </w:r>
      <w:r w:rsidRPr="006A48D9">
        <w:rPr>
          <w:rFonts w:asciiTheme="minorEastAsia" w:hAnsiTheme="minorEastAsia" w:cs="MS-PGothic" w:hint="eastAsia"/>
          <w:kern w:val="0"/>
          <w:sz w:val="18"/>
          <w:szCs w:val="18"/>
        </w:rPr>
        <w:t>万円×商品の数）の合計を記入</w:t>
      </w:r>
    </w:p>
    <w:p w:rsidR="006A48D9" w:rsidRPr="006A48D9" w:rsidRDefault="006A48D9" w:rsidP="006A48D9">
      <w:pPr>
        <w:autoSpaceDE w:val="0"/>
        <w:autoSpaceDN w:val="0"/>
        <w:adjustRightInd w:val="0"/>
        <w:spacing w:line="60" w:lineRule="auto"/>
        <w:jc w:val="left"/>
        <w:rPr>
          <w:rFonts w:asciiTheme="minorEastAsia" w:hAnsiTheme="minorEastAsia" w:cs="MS-PGothic"/>
          <w:kern w:val="0"/>
          <w:sz w:val="18"/>
          <w:szCs w:val="18"/>
        </w:rPr>
      </w:pPr>
      <w:r w:rsidRPr="006A48D9">
        <w:rPr>
          <w:rFonts w:asciiTheme="minorEastAsia" w:hAnsiTheme="minorEastAsia" w:cs="MS-PGothic" w:hint="eastAsia"/>
          <w:kern w:val="0"/>
          <w:sz w:val="18"/>
          <w:szCs w:val="18"/>
        </w:rPr>
        <w:t>⑥：配送を行った場合の、列における配送費（流通センターから販社までの距離×</w:t>
      </w:r>
      <w:r w:rsidRPr="006A48D9">
        <w:rPr>
          <w:rFonts w:asciiTheme="minorEastAsia" w:hAnsiTheme="minorEastAsia" w:cs="MS-PGothic"/>
          <w:kern w:val="0"/>
          <w:sz w:val="18"/>
          <w:szCs w:val="18"/>
        </w:rPr>
        <w:t>2</w:t>
      </w:r>
      <w:r w:rsidRPr="006A48D9">
        <w:rPr>
          <w:rFonts w:asciiTheme="minorEastAsia" w:hAnsiTheme="minorEastAsia" w:cs="MS-PGothic" w:hint="eastAsia"/>
          <w:kern w:val="0"/>
          <w:sz w:val="18"/>
          <w:szCs w:val="18"/>
        </w:rPr>
        <w:t>万円×配送した商品の数）の合計を記入</w:t>
      </w:r>
    </w:p>
    <w:p w:rsidR="006A48D9" w:rsidRPr="006A48D9" w:rsidRDefault="006A48D9" w:rsidP="006A48D9">
      <w:pPr>
        <w:autoSpaceDE w:val="0"/>
        <w:autoSpaceDN w:val="0"/>
        <w:adjustRightInd w:val="0"/>
        <w:spacing w:line="60" w:lineRule="auto"/>
        <w:jc w:val="left"/>
        <w:rPr>
          <w:rFonts w:asciiTheme="minorEastAsia" w:hAnsiTheme="minorEastAsia" w:cs="MS-PGothic"/>
          <w:kern w:val="0"/>
          <w:sz w:val="18"/>
          <w:szCs w:val="18"/>
        </w:rPr>
      </w:pPr>
      <w:r w:rsidRPr="006A48D9">
        <w:rPr>
          <w:rFonts w:asciiTheme="minorEastAsia" w:hAnsiTheme="minorEastAsia" w:cs="MS-PGothic" w:hint="eastAsia"/>
          <w:kern w:val="0"/>
          <w:sz w:val="18"/>
          <w:szCs w:val="18"/>
        </w:rPr>
        <w:t>⑦：列上の地区にある流通センターにおいて、在庫が発生した場合、流通センター在庫費（商品数×</w:t>
      </w:r>
      <w:r w:rsidRPr="006A48D9">
        <w:rPr>
          <w:rFonts w:asciiTheme="minorEastAsia" w:hAnsiTheme="minorEastAsia" w:cs="MS-PGothic"/>
          <w:kern w:val="0"/>
          <w:sz w:val="18"/>
          <w:szCs w:val="18"/>
        </w:rPr>
        <w:t>5</w:t>
      </w:r>
      <w:r w:rsidRPr="006A48D9">
        <w:rPr>
          <w:rFonts w:asciiTheme="minorEastAsia" w:hAnsiTheme="minorEastAsia" w:cs="MS-PGothic" w:hint="eastAsia"/>
          <w:kern w:val="0"/>
          <w:sz w:val="18"/>
          <w:szCs w:val="18"/>
        </w:rPr>
        <w:t>万円）の合計を記入</w:t>
      </w:r>
    </w:p>
    <w:p w:rsidR="006A48D9" w:rsidRPr="006A48D9" w:rsidRDefault="006A48D9" w:rsidP="006A48D9">
      <w:pPr>
        <w:autoSpaceDE w:val="0"/>
        <w:autoSpaceDN w:val="0"/>
        <w:adjustRightInd w:val="0"/>
        <w:spacing w:line="60" w:lineRule="auto"/>
        <w:jc w:val="left"/>
        <w:rPr>
          <w:rFonts w:asciiTheme="minorEastAsia" w:hAnsiTheme="minorEastAsia" w:cs="MS-PGothic"/>
          <w:kern w:val="0"/>
          <w:sz w:val="18"/>
          <w:szCs w:val="18"/>
        </w:rPr>
      </w:pPr>
      <w:r w:rsidRPr="006A48D9">
        <w:rPr>
          <w:rFonts w:asciiTheme="minorEastAsia" w:hAnsiTheme="minorEastAsia" w:cs="MS-PGothic" w:hint="eastAsia"/>
          <w:kern w:val="0"/>
          <w:sz w:val="18"/>
          <w:szCs w:val="18"/>
        </w:rPr>
        <w:t>⑧：行上の地区にある販社において、在庫が発生した場合、販社在庫費（商品数×</w:t>
      </w:r>
      <w:r w:rsidRPr="006A48D9">
        <w:rPr>
          <w:rFonts w:asciiTheme="minorEastAsia" w:hAnsiTheme="minorEastAsia" w:cs="MS-PGothic"/>
          <w:kern w:val="0"/>
          <w:sz w:val="18"/>
          <w:szCs w:val="18"/>
        </w:rPr>
        <w:t>30</w:t>
      </w:r>
      <w:r w:rsidRPr="006A48D9">
        <w:rPr>
          <w:rFonts w:asciiTheme="minorEastAsia" w:hAnsiTheme="minorEastAsia" w:cs="MS-PGothic" w:hint="eastAsia"/>
          <w:kern w:val="0"/>
          <w:sz w:val="18"/>
          <w:szCs w:val="18"/>
        </w:rPr>
        <w:t>万円）の合計を記入</w:t>
      </w:r>
    </w:p>
    <w:p w:rsidR="006A48D9" w:rsidRPr="006A48D9" w:rsidRDefault="006A48D9" w:rsidP="006A48D9">
      <w:pPr>
        <w:autoSpaceDE w:val="0"/>
        <w:autoSpaceDN w:val="0"/>
        <w:adjustRightInd w:val="0"/>
        <w:spacing w:line="60" w:lineRule="auto"/>
        <w:jc w:val="left"/>
        <w:rPr>
          <w:rFonts w:asciiTheme="minorEastAsia" w:hAnsiTheme="minorEastAsia" w:cs="MS-PGothic"/>
          <w:kern w:val="0"/>
          <w:sz w:val="18"/>
          <w:szCs w:val="18"/>
        </w:rPr>
      </w:pPr>
      <w:r w:rsidRPr="006A48D9">
        <w:rPr>
          <w:rFonts w:asciiTheme="minorEastAsia" w:hAnsiTheme="minorEastAsia" w:cs="MS-PGothic" w:hint="eastAsia"/>
          <w:kern w:val="0"/>
          <w:sz w:val="18"/>
          <w:szCs w:val="18"/>
        </w:rPr>
        <w:t>⑨：行上の地区にある販社において、品切れが発生した場合、販社品切れ費（商品数×</w:t>
      </w:r>
      <w:r w:rsidRPr="006A48D9">
        <w:rPr>
          <w:rFonts w:asciiTheme="minorEastAsia" w:hAnsiTheme="minorEastAsia" w:cs="MS-PGothic"/>
          <w:kern w:val="0"/>
          <w:sz w:val="18"/>
          <w:szCs w:val="18"/>
        </w:rPr>
        <w:t>200</w:t>
      </w:r>
      <w:r w:rsidRPr="006A48D9">
        <w:rPr>
          <w:rFonts w:asciiTheme="minorEastAsia" w:hAnsiTheme="minorEastAsia" w:cs="MS-PGothic" w:hint="eastAsia"/>
          <w:kern w:val="0"/>
          <w:sz w:val="18"/>
          <w:szCs w:val="18"/>
        </w:rPr>
        <w:t>万円）の合計を記入</w:t>
      </w:r>
    </w:p>
    <w:p w:rsidR="006A48D9" w:rsidRPr="006A48D9" w:rsidRDefault="006A48D9" w:rsidP="006A48D9">
      <w:pPr>
        <w:autoSpaceDE w:val="0"/>
        <w:autoSpaceDN w:val="0"/>
        <w:adjustRightInd w:val="0"/>
        <w:spacing w:line="60" w:lineRule="auto"/>
        <w:jc w:val="left"/>
        <w:rPr>
          <w:rFonts w:asciiTheme="minorEastAsia" w:hAnsiTheme="minorEastAsia" w:cs="MS-PGothic"/>
          <w:kern w:val="0"/>
          <w:sz w:val="18"/>
          <w:szCs w:val="18"/>
        </w:rPr>
      </w:pPr>
      <w:r w:rsidRPr="006A48D9">
        <w:rPr>
          <w:rFonts w:asciiTheme="minorEastAsia" w:hAnsiTheme="minorEastAsia" w:cs="MS-PGothic" w:hint="eastAsia"/>
          <w:kern w:val="0"/>
          <w:sz w:val="18"/>
          <w:szCs w:val="18"/>
        </w:rPr>
        <w:t>⑩：流通センターを新規契約する際にかかる費用（</w:t>
      </w:r>
      <w:r w:rsidRPr="006A48D9">
        <w:rPr>
          <w:rFonts w:asciiTheme="minorEastAsia" w:hAnsiTheme="minorEastAsia" w:cs="MS-PGothic"/>
          <w:kern w:val="0"/>
          <w:sz w:val="18"/>
          <w:szCs w:val="18"/>
        </w:rPr>
        <w:t>1,500</w:t>
      </w:r>
      <w:r w:rsidRPr="006A48D9">
        <w:rPr>
          <w:rFonts w:asciiTheme="minorEastAsia" w:hAnsiTheme="minorEastAsia" w:cs="MS-PGothic" w:hint="eastAsia"/>
          <w:kern w:val="0"/>
          <w:sz w:val="18"/>
          <w:szCs w:val="18"/>
        </w:rPr>
        <w:t>万円）</w:t>
      </w:r>
    </w:p>
    <w:p w:rsidR="006A48D9" w:rsidRPr="006A48D9" w:rsidRDefault="006A48D9" w:rsidP="006A48D9">
      <w:pPr>
        <w:autoSpaceDE w:val="0"/>
        <w:autoSpaceDN w:val="0"/>
        <w:adjustRightInd w:val="0"/>
        <w:spacing w:line="60" w:lineRule="auto"/>
        <w:jc w:val="left"/>
        <w:rPr>
          <w:rFonts w:asciiTheme="minorEastAsia" w:hAnsiTheme="minorEastAsia" w:cs="MS-PGothic"/>
          <w:kern w:val="0"/>
          <w:sz w:val="18"/>
          <w:szCs w:val="18"/>
        </w:rPr>
      </w:pPr>
      <w:r w:rsidRPr="006A48D9">
        <w:rPr>
          <w:rFonts w:asciiTheme="minorEastAsia" w:hAnsiTheme="minorEastAsia" w:cs="MS-PGothic" w:hint="eastAsia"/>
          <w:kern w:val="0"/>
          <w:sz w:val="18"/>
          <w:szCs w:val="18"/>
        </w:rPr>
        <w:t>⑪：流通センターを解約する際にかかる費用（</w:t>
      </w:r>
      <w:r w:rsidRPr="006A48D9">
        <w:rPr>
          <w:rFonts w:asciiTheme="minorEastAsia" w:hAnsiTheme="minorEastAsia" w:cs="MS-PGothic"/>
          <w:kern w:val="0"/>
          <w:sz w:val="18"/>
          <w:szCs w:val="18"/>
        </w:rPr>
        <w:t>1,000</w:t>
      </w:r>
      <w:r w:rsidRPr="006A48D9">
        <w:rPr>
          <w:rFonts w:asciiTheme="minorEastAsia" w:hAnsiTheme="minorEastAsia" w:cs="MS-PGothic" w:hint="eastAsia"/>
          <w:kern w:val="0"/>
          <w:sz w:val="18"/>
          <w:szCs w:val="18"/>
        </w:rPr>
        <w:t>万円）</w:t>
      </w:r>
    </w:p>
    <w:p w:rsidR="006A48D9" w:rsidRPr="006A48D9" w:rsidRDefault="006A48D9" w:rsidP="006A48D9">
      <w:pPr>
        <w:autoSpaceDE w:val="0"/>
        <w:autoSpaceDN w:val="0"/>
        <w:adjustRightInd w:val="0"/>
        <w:spacing w:line="60" w:lineRule="auto"/>
        <w:jc w:val="left"/>
        <w:rPr>
          <w:rFonts w:asciiTheme="minorEastAsia" w:hAnsiTheme="minorEastAsia" w:cs="MS-PGothic"/>
          <w:kern w:val="0"/>
          <w:sz w:val="18"/>
          <w:szCs w:val="18"/>
        </w:rPr>
      </w:pPr>
      <w:r w:rsidRPr="006A48D9">
        <w:rPr>
          <w:rFonts w:asciiTheme="minorEastAsia" w:hAnsiTheme="minorEastAsia" w:cs="MS-PGothic" w:hint="eastAsia"/>
          <w:kern w:val="0"/>
          <w:sz w:val="18"/>
          <w:szCs w:val="18"/>
        </w:rPr>
        <w:t>⑫：流通センターを解約する際、流通センターに在庫として残った商品を廃棄する際かかる費用（商品数×</w:t>
      </w:r>
      <w:r w:rsidRPr="006A48D9">
        <w:rPr>
          <w:rFonts w:asciiTheme="minorEastAsia" w:hAnsiTheme="minorEastAsia" w:cs="MS-PGothic"/>
          <w:kern w:val="0"/>
          <w:sz w:val="18"/>
          <w:szCs w:val="18"/>
        </w:rPr>
        <w:t>20</w:t>
      </w:r>
      <w:r w:rsidRPr="006A48D9">
        <w:rPr>
          <w:rFonts w:asciiTheme="minorEastAsia" w:hAnsiTheme="minorEastAsia" w:cs="MS-PGothic" w:hint="eastAsia"/>
          <w:kern w:val="0"/>
          <w:sz w:val="18"/>
          <w:szCs w:val="18"/>
        </w:rPr>
        <w:t>万円）</w:t>
      </w:r>
    </w:p>
    <w:p w:rsidR="006A48D9" w:rsidRPr="006A48D9" w:rsidRDefault="006A48D9" w:rsidP="006A48D9">
      <w:pPr>
        <w:autoSpaceDE w:val="0"/>
        <w:autoSpaceDN w:val="0"/>
        <w:adjustRightInd w:val="0"/>
        <w:spacing w:line="60" w:lineRule="auto"/>
        <w:jc w:val="left"/>
        <w:rPr>
          <w:rFonts w:asciiTheme="minorEastAsia" w:hAnsiTheme="minorEastAsia" w:cs="MS-PGothic"/>
          <w:kern w:val="0"/>
          <w:sz w:val="18"/>
          <w:szCs w:val="18"/>
        </w:rPr>
      </w:pPr>
      <w:r w:rsidRPr="006A48D9">
        <w:rPr>
          <w:rFonts w:asciiTheme="minorEastAsia" w:hAnsiTheme="minorEastAsia" w:cs="MS-PGothic" w:hint="eastAsia"/>
          <w:kern w:val="0"/>
          <w:sz w:val="18"/>
          <w:szCs w:val="18"/>
        </w:rPr>
        <w:t>⑬：各列における合計金額を記入</w:t>
      </w:r>
    </w:p>
    <w:p w:rsidR="006A48D9" w:rsidRPr="006A48D9" w:rsidRDefault="006A48D9" w:rsidP="006A48D9">
      <w:pPr>
        <w:autoSpaceDE w:val="0"/>
        <w:autoSpaceDN w:val="0"/>
        <w:adjustRightInd w:val="0"/>
        <w:spacing w:line="60" w:lineRule="auto"/>
        <w:jc w:val="left"/>
        <w:rPr>
          <w:rFonts w:asciiTheme="minorEastAsia" w:hAnsiTheme="minorEastAsia" w:cs="MS-PGothic"/>
          <w:b/>
          <w:kern w:val="0"/>
          <w:sz w:val="18"/>
          <w:szCs w:val="18"/>
        </w:rPr>
      </w:pPr>
      <w:r w:rsidRPr="006A48D9">
        <w:rPr>
          <w:rFonts w:asciiTheme="minorEastAsia" w:hAnsiTheme="minorEastAsia" w:cs="MS-PGothic" w:hint="eastAsia"/>
          <w:kern w:val="0"/>
          <w:sz w:val="18"/>
          <w:szCs w:val="18"/>
        </w:rPr>
        <w:t>⑭：各行における合計金額を記入</w:t>
      </w:r>
    </w:p>
    <w:sectPr w:rsidR="006A48D9" w:rsidRPr="006A48D9" w:rsidSect="008F4179">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81" w:rsidRDefault="00D47D81" w:rsidP="00943B85">
      <w:r>
        <w:separator/>
      </w:r>
    </w:p>
  </w:endnote>
  <w:endnote w:type="continuationSeparator" w:id="0">
    <w:p w:rsidR="00D47D81" w:rsidRDefault="00D47D81" w:rsidP="0094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436285"/>
      <w:docPartObj>
        <w:docPartGallery w:val="Page Numbers (Bottom of Page)"/>
        <w:docPartUnique/>
      </w:docPartObj>
    </w:sdtPr>
    <w:sdtEndPr/>
    <w:sdtContent>
      <w:p w:rsidR="00DE0D8D" w:rsidRDefault="00506F60">
        <w:pPr>
          <w:pStyle w:val="a5"/>
          <w:jc w:val="center"/>
        </w:pPr>
        <w:r>
          <w:fldChar w:fldCharType="begin"/>
        </w:r>
        <w:r w:rsidR="00DE0D8D">
          <w:instrText>PAGE   \* MERGEFORMAT</w:instrText>
        </w:r>
        <w:r>
          <w:fldChar w:fldCharType="separate"/>
        </w:r>
        <w:r w:rsidR="00745F5C" w:rsidRPr="00745F5C">
          <w:rPr>
            <w:noProof/>
            <w:lang w:val="ja-JP"/>
          </w:rPr>
          <w:t>1</w:t>
        </w:r>
        <w:r>
          <w:fldChar w:fldCharType="end"/>
        </w:r>
      </w:p>
    </w:sdtContent>
  </w:sdt>
  <w:p w:rsidR="00DE0D8D" w:rsidRDefault="00DE0D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81" w:rsidRDefault="00D47D81" w:rsidP="00943B85">
      <w:r>
        <w:separator/>
      </w:r>
    </w:p>
  </w:footnote>
  <w:footnote w:type="continuationSeparator" w:id="0">
    <w:p w:rsidR="00D47D81" w:rsidRDefault="00D47D81" w:rsidP="00943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65211"/>
    <w:multiLevelType w:val="hybridMultilevel"/>
    <w:tmpl w:val="21BC7540"/>
    <w:lvl w:ilvl="0" w:tplc="0F8CA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3B85"/>
    <w:rsid w:val="00030FA3"/>
    <w:rsid w:val="00041687"/>
    <w:rsid w:val="00044E34"/>
    <w:rsid w:val="00047F1D"/>
    <w:rsid w:val="000A3332"/>
    <w:rsid w:val="000A6A43"/>
    <w:rsid w:val="000B2545"/>
    <w:rsid w:val="000C1B1B"/>
    <w:rsid w:val="00136DEC"/>
    <w:rsid w:val="00151489"/>
    <w:rsid w:val="0018545F"/>
    <w:rsid w:val="00186262"/>
    <w:rsid w:val="00186A8E"/>
    <w:rsid w:val="001A1B9C"/>
    <w:rsid w:val="00200D0E"/>
    <w:rsid w:val="00201E76"/>
    <w:rsid w:val="00206BFE"/>
    <w:rsid w:val="00273455"/>
    <w:rsid w:val="0028074C"/>
    <w:rsid w:val="00292AE4"/>
    <w:rsid w:val="002B39A0"/>
    <w:rsid w:val="002F7107"/>
    <w:rsid w:val="00301EB6"/>
    <w:rsid w:val="00325558"/>
    <w:rsid w:val="0034485D"/>
    <w:rsid w:val="00357C2B"/>
    <w:rsid w:val="003629FF"/>
    <w:rsid w:val="003D7E5C"/>
    <w:rsid w:val="004347C8"/>
    <w:rsid w:val="00435F5B"/>
    <w:rsid w:val="00466712"/>
    <w:rsid w:val="004D1E05"/>
    <w:rsid w:val="004D62AE"/>
    <w:rsid w:val="004F45FF"/>
    <w:rsid w:val="004F5B3B"/>
    <w:rsid w:val="00506F60"/>
    <w:rsid w:val="00511250"/>
    <w:rsid w:val="005276D8"/>
    <w:rsid w:val="005474B8"/>
    <w:rsid w:val="0057138F"/>
    <w:rsid w:val="00595376"/>
    <w:rsid w:val="005C6591"/>
    <w:rsid w:val="005F5B30"/>
    <w:rsid w:val="006524F0"/>
    <w:rsid w:val="006A48D9"/>
    <w:rsid w:val="006B12D0"/>
    <w:rsid w:val="006B204E"/>
    <w:rsid w:val="006B3FAD"/>
    <w:rsid w:val="006D0575"/>
    <w:rsid w:val="007056EF"/>
    <w:rsid w:val="0071254C"/>
    <w:rsid w:val="00735F25"/>
    <w:rsid w:val="00745F5C"/>
    <w:rsid w:val="00757F3B"/>
    <w:rsid w:val="007842DF"/>
    <w:rsid w:val="00805AA6"/>
    <w:rsid w:val="00826A3B"/>
    <w:rsid w:val="00853138"/>
    <w:rsid w:val="008739EF"/>
    <w:rsid w:val="008F4179"/>
    <w:rsid w:val="00943B85"/>
    <w:rsid w:val="00996B51"/>
    <w:rsid w:val="009F57BB"/>
    <w:rsid w:val="009F670A"/>
    <w:rsid w:val="00A04DAB"/>
    <w:rsid w:val="00A37158"/>
    <w:rsid w:val="00A46768"/>
    <w:rsid w:val="00AA5EC2"/>
    <w:rsid w:val="00AF0083"/>
    <w:rsid w:val="00AF6B88"/>
    <w:rsid w:val="00AF7FF7"/>
    <w:rsid w:val="00B048CE"/>
    <w:rsid w:val="00B76A99"/>
    <w:rsid w:val="00BB5C19"/>
    <w:rsid w:val="00BC7715"/>
    <w:rsid w:val="00BE1308"/>
    <w:rsid w:val="00BE5475"/>
    <w:rsid w:val="00C12CB1"/>
    <w:rsid w:val="00C45AFC"/>
    <w:rsid w:val="00C47D56"/>
    <w:rsid w:val="00C73C4F"/>
    <w:rsid w:val="00CC3C67"/>
    <w:rsid w:val="00CF39D8"/>
    <w:rsid w:val="00D47D81"/>
    <w:rsid w:val="00D65266"/>
    <w:rsid w:val="00DA187E"/>
    <w:rsid w:val="00DA2962"/>
    <w:rsid w:val="00DC1D12"/>
    <w:rsid w:val="00DE0D8D"/>
    <w:rsid w:val="00E465F0"/>
    <w:rsid w:val="00E603A8"/>
    <w:rsid w:val="00E81DC1"/>
    <w:rsid w:val="00E93316"/>
    <w:rsid w:val="00EC757A"/>
    <w:rsid w:val="00EE79EC"/>
    <w:rsid w:val="00F571BD"/>
    <w:rsid w:val="00F66D01"/>
    <w:rsid w:val="00F94828"/>
    <w:rsid w:val="00FB1D20"/>
    <w:rsid w:val="00FE01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75"/>
        <o:r id="V:Rule2" type="connector" idref="#_x0000_s1065"/>
        <o:r id="V:Rule3" type="connector" idref="#_x0000_s1063"/>
        <o:r id="V:Rule4" type="connector" idref="#_x0000_s1058"/>
        <o:r id="V:Rule5" type="connector" idref="#_x0000_s1067"/>
        <o:r id="V:Rule6" type="connector" idref="#_x0000_s1072"/>
        <o:r id="V:Rule7" type="connector" idref="#_x0000_s1056"/>
        <o:r id="V:Rule8" type="connector" idref="#_x0000_s1068"/>
        <o:r id="V:Rule9" type="connector" idref="#_x0000_s1059"/>
        <o:r id="V:Rule10" type="connector" idref="#_x0000_s1057"/>
        <o:r id="V:Rule11" type="connector" idref="#_x0000_s1060"/>
        <o:r id="V:Rule12" type="connector" idref="#_x0000_s1070"/>
        <o:r id="V:Rule13" type="connector" idref="#_x0000_s1066"/>
        <o:r id="V:Rule14" type="connector" idref="#_x0000_s1069"/>
        <o:r id="V:Rule15" type="connector" idref="#_x0000_s1062"/>
        <o:r id="V:Rule16"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B85"/>
    <w:pPr>
      <w:tabs>
        <w:tab w:val="center" w:pos="4252"/>
        <w:tab w:val="right" w:pos="8504"/>
      </w:tabs>
      <w:snapToGrid w:val="0"/>
    </w:pPr>
  </w:style>
  <w:style w:type="character" w:customStyle="1" w:styleId="a4">
    <w:name w:val="ヘッダー (文字)"/>
    <w:basedOn w:val="a0"/>
    <w:link w:val="a3"/>
    <w:uiPriority w:val="99"/>
    <w:rsid w:val="00943B85"/>
  </w:style>
  <w:style w:type="paragraph" w:styleId="a5">
    <w:name w:val="footer"/>
    <w:basedOn w:val="a"/>
    <w:link w:val="a6"/>
    <w:uiPriority w:val="99"/>
    <w:unhideWhenUsed/>
    <w:rsid w:val="00943B85"/>
    <w:pPr>
      <w:tabs>
        <w:tab w:val="center" w:pos="4252"/>
        <w:tab w:val="right" w:pos="8504"/>
      </w:tabs>
      <w:snapToGrid w:val="0"/>
    </w:pPr>
  </w:style>
  <w:style w:type="character" w:customStyle="1" w:styleId="a6">
    <w:name w:val="フッター (文字)"/>
    <w:basedOn w:val="a0"/>
    <w:link w:val="a5"/>
    <w:uiPriority w:val="99"/>
    <w:rsid w:val="00943B85"/>
  </w:style>
  <w:style w:type="paragraph" w:styleId="a7">
    <w:name w:val="Balloon Text"/>
    <w:basedOn w:val="a"/>
    <w:link w:val="a8"/>
    <w:uiPriority w:val="99"/>
    <w:semiHidden/>
    <w:unhideWhenUsed/>
    <w:rsid w:val="00943B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3B85"/>
    <w:rPr>
      <w:rFonts w:asciiTheme="majorHAnsi" w:eastAsiaTheme="majorEastAsia" w:hAnsiTheme="majorHAnsi" w:cstheme="majorBidi"/>
      <w:sz w:val="18"/>
      <w:szCs w:val="18"/>
    </w:rPr>
  </w:style>
  <w:style w:type="table" w:styleId="a9">
    <w:name w:val="Table Grid"/>
    <w:basedOn w:val="a1"/>
    <w:uiPriority w:val="59"/>
    <w:rsid w:val="005F5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5F5B30"/>
    <w:rPr>
      <w:color w:val="808080"/>
    </w:rPr>
  </w:style>
  <w:style w:type="paragraph" w:styleId="ab">
    <w:name w:val="List Paragraph"/>
    <w:basedOn w:val="a"/>
    <w:uiPriority w:val="34"/>
    <w:qFormat/>
    <w:rsid w:val="00853138"/>
    <w:pPr>
      <w:ind w:leftChars="400" w:left="840"/>
    </w:pPr>
  </w:style>
  <w:style w:type="paragraph" w:styleId="Web">
    <w:name w:val="Normal (Web)"/>
    <w:basedOn w:val="a"/>
    <w:uiPriority w:val="99"/>
    <w:semiHidden/>
    <w:unhideWhenUsed/>
    <w:rsid w:val="006524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0729">
      <w:bodyDiv w:val="1"/>
      <w:marLeft w:val="0"/>
      <w:marRight w:val="0"/>
      <w:marTop w:val="0"/>
      <w:marBottom w:val="0"/>
      <w:divBdr>
        <w:top w:val="none" w:sz="0" w:space="0" w:color="auto"/>
        <w:left w:val="none" w:sz="0" w:space="0" w:color="auto"/>
        <w:bottom w:val="none" w:sz="0" w:space="0" w:color="auto"/>
        <w:right w:val="none" w:sz="0" w:space="0" w:color="auto"/>
      </w:divBdr>
    </w:div>
    <w:div w:id="939338827">
      <w:bodyDiv w:val="1"/>
      <w:marLeft w:val="0"/>
      <w:marRight w:val="0"/>
      <w:marTop w:val="0"/>
      <w:marBottom w:val="0"/>
      <w:divBdr>
        <w:top w:val="none" w:sz="0" w:space="0" w:color="auto"/>
        <w:left w:val="none" w:sz="0" w:space="0" w:color="auto"/>
        <w:bottom w:val="none" w:sz="0" w:space="0" w:color="auto"/>
        <w:right w:val="none" w:sz="0" w:space="0" w:color="auto"/>
      </w:divBdr>
    </w:div>
    <w:div w:id="1153445182">
      <w:bodyDiv w:val="1"/>
      <w:marLeft w:val="0"/>
      <w:marRight w:val="0"/>
      <w:marTop w:val="0"/>
      <w:marBottom w:val="0"/>
      <w:divBdr>
        <w:top w:val="none" w:sz="0" w:space="0" w:color="auto"/>
        <w:left w:val="none" w:sz="0" w:space="0" w:color="auto"/>
        <w:bottom w:val="none" w:sz="0" w:space="0" w:color="auto"/>
        <w:right w:val="none" w:sz="0" w:space="0" w:color="auto"/>
      </w:divBdr>
      <w:divsChild>
        <w:div w:id="995762830">
          <w:marLeft w:val="0"/>
          <w:marRight w:val="0"/>
          <w:marTop w:val="0"/>
          <w:marBottom w:val="0"/>
          <w:divBdr>
            <w:top w:val="none" w:sz="0" w:space="0" w:color="auto"/>
            <w:left w:val="none" w:sz="0" w:space="0" w:color="auto"/>
            <w:bottom w:val="none" w:sz="0" w:space="0" w:color="auto"/>
            <w:right w:val="none" w:sz="0" w:space="0" w:color="auto"/>
          </w:divBdr>
        </w:div>
      </w:divsChild>
    </w:div>
    <w:div w:id="20334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A799-80D7-4213-83A7-8B4440CB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990</Words>
  <Characters>5643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yoyo</dc:creator>
  <cp:keywords/>
  <dc:description/>
  <cp:lastModifiedBy>logman</cp:lastModifiedBy>
  <cp:revision>27</cp:revision>
  <cp:lastPrinted>2014-05-21T08:03:00Z</cp:lastPrinted>
  <dcterms:created xsi:type="dcterms:W3CDTF">2010-11-29T01:22:00Z</dcterms:created>
  <dcterms:modified xsi:type="dcterms:W3CDTF">2014-05-21T09:18:00Z</dcterms:modified>
</cp:coreProperties>
</file>